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A8F65" w14:textId="77777777" w:rsidR="00BD2169" w:rsidRDefault="00000000">
      <w:pPr>
        <w:jc w:val="center"/>
        <w:rPr>
          <w:b/>
          <w:bCs/>
          <w:sz w:val="24"/>
          <w:szCs w:val="24"/>
        </w:rPr>
      </w:pPr>
      <w:r>
        <w:rPr>
          <w:b/>
          <w:bCs/>
          <w:sz w:val="24"/>
          <w:szCs w:val="24"/>
        </w:rPr>
        <w:t>FORMULARUL ZONELOR PRIORITARE PENTRU BIODIVERSITATE</w:t>
      </w:r>
    </w:p>
    <w:p w14:paraId="78DBB336" w14:textId="77777777" w:rsidR="00BD2169" w:rsidRDefault="00BD2169">
      <w:pPr>
        <w:spacing w:after="0"/>
        <w:jc w:val="center"/>
      </w:pPr>
    </w:p>
    <w:p w14:paraId="1F770E30" w14:textId="77777777" w:rsidR="00BD2169" w:rsidRDefault="00000000">
      <w:pPr>
        <w:jc w:val="center"/>
      </w:pPr>
      <w:r>
        <w:rPr>
          <w:b/>
          <w:bCs/>
          <w:sz w:val="22"/>
          <w:szCs w:val="22"/>
        </w:rPr>
        <w:t>1. Identificarea Zonelor Prioritare pentru Biodiversitate (ZPB)</w:t>
      </w:r>
    </w:p>
    <w:p w14:paraId="35681849" w14:textId="77777777" w:rsidR="00BD2169" w:rsidRDefault="00BD2169"/>
    <w:p w14:paraId="757881FB" w14:textId="77777777" w:rsidR="00BD2169" w:rsidRDefault="00000000">
      <w:r>
        <w:rPr>
          <w:b/>
          <w:bCs/>
          <w:sz w:val="22"/>
          <w:szCs w:val="22"/>
        </w:rPr>
        <w:t>1.1. Codul ZPB*</w:t>
      </w:r>
    </w:p>
    <w:p w14:paraId="2B1F75BE"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ROSAC0190ZPB</w:t>
      </w:r>
    </w:p>
    <w:p w14:paraId="70F4C1BA" w14:textId="77777777" w:rsidR="00BD2169" w:rsidRDefault="00000000">
      <w:r>
        <w:rPr>
          <w:i/>
          <w:iCs/>
          <w:color w:val="808080"/>
        </w:rPr>
        <w:t>*Codare temporară, aceasta va fi actualizată conform specificațiilor de raportare</w:t>
      </w:r>
    </w:p>
    <w:p w14:paraId="78B8F640" w14:textId="77777777" w:rsidR="00BD2169" w:rsidRDefault="00000000">
      <w:pPr>
        <w:rPr>
          <w:b/>
          <w:bCs/>
          <w:sz w:val="22"/>
          <w:szCs w:val="22"/>
        </w:rPr>
      </w:pPr>
      <w:bookmarkStart w:id="0" w:name="_heading=h.6xawkd9zatnn" w:colFirst="0" w:colLast="0"/>
      <w:bookmarkEnd w:id="0"/>
      <w:r>
        <w:rPr>
          <w:b/>
          <w:bCs/>
          <w:sz w:val="22"/>
          <w:szCs w:val="22"/>
        </w:rPr>
        <w:t>1.2. Denumire ZPB</w:t>
      </w:r>
    </w:p>
    <w:p w14:paraId="6ACBF4DA"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Penteleu</w:t>
      </w:r>
    </w:p>
    <w:p w14:paraId="2D7D35EC" w14:textId="77777777" w:rsidR="00BD2169" w:rsidRDefault="00BD2169">
      <w:pPr>
        <w:rPr>
          <w:b/>
          <w:bCs/>
          <w:sz w:val="22"/>
          <w:szCs w:val="22"/>
        </w:rPr>
      </w:pPr>
    </w:p>
    <w:p w14:paraId="378A79C6" w14:textId="77777777" w:rsidR="00BD2169" w:rsidRDefault="00000000">
      <w:r>
        <w:rPr>
          <w:b/>
          <w:bCs/>
          <w:sz w:val="22"/>
          <w:szCs w:val="22"/>
        </w:rPr>
        <w:t>1.3. Încadrarea ZPB în:</w:t>
      </w:r>
    </w:p>
    <w:p w14:paraId="566E6F01" w14:textId="77777777" w:rsidR="00BD2169" w:rsidRDefault="00000000">
      <w:sdt>
        <w:sdtPr>
          <w:tag w:val="goog_rdk_0"/>
          <w:id w:val="83344179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5A55D8A" w14:textId="77777777" w:rsidR="00BD2169" w:rsidRDefault="00000000">
      <w:sdt>
        <w:sdtPr>
          <w:tag w:val="goog_rdk_1"/>
          <w:id w:val="80180177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bookmarkStart w:id="1" w:name="_heading=h.ymy6dyof6mc3" w:colFirst="0" w:colLast="0"/>
    <w:bookmarkEnd w:id="1"/>
    <w:p w14:paraId="140271B8" w14:textId="77777777" w:rsidR="00BD2169" w:rsidRDefault="00000000">
      <w:pPr>
        <w:rPr>
          <w:sz w:val="22"/>
          <w:szCs w:val="22"/>
        </w:rPr>
      </w:pPr>
      <w:sdt>
        <w:sdtPr>
          <w:tag w:val="goog_rdk_2"/>
          <w:id w:val="10730374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3CD1599D" w14:textId="77777777" w:rsidR="00BD2169" w:rsidRDefault="00BD2169"/>
    <w:tbl>
      <w:tblPr>
        <w:tblStyle w:val="a"/>
        <w:tblW w:w="9000" w:type="dxa"/>
        <w:tblInd w:w="0" w:type="dxa"/>
        <w:tblLayout w:type="fixed"/>
        <w:tblLook w:val="0400" w:firstRow="0" w:lastRow="0" w:firstColumn="0" w:lastColumn="0" w:noHBand="0" w:noVBand="1"/>
      </w:tblPr>
      <w:tblGrid>
        <w:gridCol w:w="4500"/>
        <w:gridCol w:w="4500"/>
      </w:tblGrid>
      <w:tr w:rsidR="00BD2169" w14:paraId="28FC3D3C" w14:textId="77777777">
        <w:tc>
          <w:tcPr>
            <w:tcW w:w="4500" w:type="dxa"/>
          </w:tcPr>
          <w:p w14:paraId="4667B799" w14:textId="77777777" w:rsidR="00BD2169" w:rsidRDefault="00000000">
            <w:r>
              <w:rPr>
                <w:b/>
                <w:bCs/>
                <w:sz w:val="22"/>
                <w:szCs w:val="22"/>
              </w:rPr>
              <w:t>1.4. Data completării</w:t>
            </w:r>
          </w:p>
        </w:tc>
        <w:tc>
          <w:tcPr>
            <w:tcW w:w="4500" w:type="dxa"/>
          </w:tcPr>
          <w:p w14:paraId="13FB4113" w14:textId="77777777" w:rsidR="00BD2169" w:rsidRDefault="00000000">
            <w:r>
              <w:rPr>
                <w:b/>
                <w:bCs/>
                <w:sz w:val="22"/>
                <w:szCs w:val="22"/>
              </w:rPr>
              <w:t>1.5. Data actualizării</w:t>
            </w:r>
          </w:p>
        </w:tc>
      </w:tr>
      <w:tr w:rsidR="00BD2169" w14:paraId="46CF4202" w14:textId="77777777">
        <w:tc>
          <w:tcPr>
            <w:tcW w:w="4500" w:type="dxa"/>
          </w:tcPr>
          <w:p w14:paraId="6FC5FDA3" w14:textId="77777777" w:rsidR="00BD2169" w:rsidRDefault="00BD2169">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623A08AA" w14:textId="77777777">
              <w:tc>
                <w:tcPr>
                  <w:tcW w:w="300" w:type="dxa"/>
                </w:tcPr>
                <w:p w14:paraId="19A04410" w14:textId="77777777" w:rsidR="00BD2169" w:rsidRDefault="00000000">
                  <w:pPr>
                    <w:jc w:val="center"/>
                  </w:pPr>
                  <w:r>
                    <w:rPr>
                      <w:sz w:val="22"/>
                      <w:szCs w:val="22"/>
                    </w:rPr>
                    <w:t>2</w:t>
                  </w:r>
                </w:p>
              </w:tc>
              <w:tc>
                <w:tcPr>
                  <w:tcW w:w="300" w:type="dxa"/>
                </w:tcPr>
                <w:p w14:paraId="345FD861" w14:textId="77777777" w:rsidR="00BD2169" w:rsidRDefault="00000000">
                  <w:pPr>
                    <w:jc w:val="center"/>
                  </w:pPr>
                  <w:r>
                    <w:rPr>
                      <w:sz w:val="22"/>
                      <w:szCs w:val="22"/>
                    </w:rPr>
                    <w:t>0</w:t>
                  </w:r>
                </w:p>
              </w:tc>
              <w:tc>
                <w:tcPr>
                  <w:tcW w:w="300" w:type="dxa"/>
                </w:tcPr>
                <w:p w14:paraId="5BFCCE6A" w14:textId="77777777" w:rsidR="00BD2169" w:rsidRDefault="00000000">
                  <w:pPr>
                    <w:jc w:val="center"/>
                  </w:pPr>
                  <w:r>
                    <w:rPr>
                      <w:sz w:val="22"/>
                      <w:szCs w:val="22"/>
                    </w:rPr>
                    <w:t>2</w:t>
                  </w:r>
                </w:p>
              </w:tc>
              <w:tc>
                <w:tcPr>
                  <w:tcW w:w="300" w:type="dxa"/>
                </w:tcPr>
                <w:p w14:paraId="0C8795CC" w14:textId="77777777" w:rsidR="00BD2169" w:rsidRDefault="00000000">
                  <w:pPr>
                    <w:jc w:val="center"/>
                    <w:rPr>
                      <w:sz w:val="22"/>
                      <w:szCs w:val="22"/>
                    </w:rPr>
                  </w:pPr>
                  <w:r>
                    <w:rPr>
                      <w:sz w:val="22"/>
                      <w:szCs w:val="22"/>
                    </w:rPr>
                    <w:t>6</w:t>
                  </w:r>
                </w:p>
              </w:tc>
              <w:tc>
                <w:tcPr>
                  <w:tcW w:w="300" w:type="dxa"/>
                </w:tcPr>
                <w:p w14:paraId="488A6C0E" w14:textId="77777777" w:rsidR="00BD2169" w:rsidRDefault="00000000">
                  <w:pPr>
                    <w:jc w:val="center"/>
                    <w:rPr>
                      <w:sz w:val="22"/>
                      <w:szCs w:val="22"/>
                    </w:rPr>
                  </w:pPr>
                  <w:r>
                    <w:rPr>
                      <w:sz w:val="22"/>
                      <w:szCs w:val="22"/>
                    </w:rPr>
                    <w:t>0</w:t>
                  </w:r>
                </w:p>
              </w:tc>
              <w:tc>
                <w:tcPr>
                  <w:tcW w:w="300" w:type="dxa"/>
                </w:tcPr>
                <w:p w14:paraId="016030BA" w14:textId="77777777" w:rsidR="00BD2169" w:rsidRDefault="00000000">
                  <w:pPr>
                    <w:jc w:val="center"/>
                    <w:rPr>
                      <w:sz w:val="22"/>
                      <w:szCs w:val="22"/>
                    </w:rPr>
                  </w:pPr>
                  <w:r>
                    <w:rPr>
                      <w:sz w:val="22"/>
                      <w:szCs w:val="22"/>
                    </w:rPr>
                    <w:t>5</w:t>
                  </w:r>
                </w:p>
              </w:tc>
            </w:tr>
            <w:tr w:rsidR="00BD2169" w14:paraId="0458C750" w14:textId="77777777">
              <w:tc>
                <w:tcPr>
                  <w:tcW w:w="300" w:type="dxa"/>
                </w:tcPr>
                <w:p w14:paraId="676B4B55" w14:textId="77777777" w:rsidR="00BD2169" w:rsidRDefault="00000000">
                  <w:pPr>
                    <w:jc w:val="center"/>
                  </w:pPr>
                  <w:r>
                    <w:rPr>
                      <w:sz w:val="22"/>
                      <w:szCs w:val="22"/>
                    </w:rPr>
                    <w:t>Y</w:t>
                  </w:r>
                </w:p>
              </w:tc>
              <w:tc>
                <w:tcPr>
                  <w:tcW w:w="300" w:type="dxa"/>
                </w:tcPr>
                <w:p w14:paraId="1A35DE90" w14:textId="77777777" w:rsidR="00BD2169" w:rsidRDefault="00000000">
                  <w:pPr>
                    <w:jc w:val="center"/>
                  </w:pPr>
                  <w:r>
                    <w:rPr>
                      <w:sz w:val="22"/>
                      <w:szCs w:val="22"/>
                    </w:rPr>
                    <w:t>Y</w:t>
                  </w:r>
                </w:p>
              </w:tc>
              <w:tc>
                <w:tcPr>
                  <w:tcW w:w="300" w:type="dxa"/>
                </w:tcPr>
                <w:p w14:paraId="1FA7F642" w14:textId="77777777" w:rsidR="00BD2169" w:rsidRDefault="00000000">
                  <w:pPr>
                    <w:jc w:val="center"/>
                  </w:pPr>
                  <w:r>
                    <w:rPr>
                      <w:sz w:val="22"/>
                      <w:szCs w:val="22"/>
                    </w:rPr>
                    <w:t>Y</w:t>
                  </w:r>
                </w:p>
              </w:tc>
              <w:tc>
                <w:tcPr>
                  <w:tcW w:w="300" w:type="dxa"/>
                </w:tcPr>
                <w:p w14:paraId="099F0172" w14:textId="77777777" w:rsidR="00BD2169" w:rsidRDefault="00000000">
                  <w:pPr>
                    <w:jc w:val="center"/>
                  </w:pPr>
                  <w:r>
                    <w:rPr>
                      <w:sz w:val="22"/>
                      <w:szCs w:val="22"/>
                    </w:rPr>
                    <w:t>Y</w:t>
                  </w:r>
                </w:p>
              </w:tc>
              <w:tc>
                <w:tcPr>
                  <w:tcW w:w="300" w:type="dxa"/>
                </w:tcPr>
                <w:p w14:paraId="3407201F" w14:textId="77777777" w:rsidR="00BD2169" w:rsidRDefault="00000000">
                  <w:pPr>
                    <w:jc w:val="center"/>
                  </w:pPr>
                  <w:r>
                    <w:rPr>
                      <w:sz w:val="22"/>
                      <w:szCs w:val="22"/>
                    </w:rPr>
                    <w:t>M</w:t>
                  </w:r>
                </w:p>
              </w:tc>
              <w:tc>
                <w:tcPr>
                  <w:tcW w:w="300" w:type="dxa"/>
                </w:tcPr>
                <w:p w14:paraId="10681776" w14:textId="77777777" w:rsidR="00BD2169" w:rsidRDefault="00000000">
                  <w:pPr>
                    <w:jc w:val="center"/>
                  </w:pPr>
                  <w:r>
                    <w:rPr>
                      <w:sz w:val="22"/>
                      <w:szCs w:val="22"/>
                    </w:rPr>
                    <w:t>M</w:t>
                  </w:r>
                </w:p>
              </w:tc>
            </w:tr>
          </w:tbl>
          <w:p w14:paraId="5CE2F970" w14:textId="77777777" w:rsidR="00BD2169" w:rsidRDefault="00BD2169"/>
        </w:tc>
        <w:tc>
          <w:tcPr>
            <w:tcW w:w="4500" w:type="dxa"/>
          </w:tcPr>
          <w:p w14:paraId="0A88326E" w14:textId="77777777" w:rsidR="00BD2169" w:rsidRDefault="00BD2169">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5BD843DF" w14:textId="77777777">
              <w:tc>
                <w:tcPr>
                  <w:tcW w:w="300" w:type="dxa"/>
                </w:tcPr>
                <w:p w14:paraId="2603594A" w14:textId="77777777" w:rsidR="00BD2169" w:rsidRDefault="00BD2169">
                  <w:pPr>
                    <w:jc w:val="center"/>
                  </w:pPr>
                </w:p>
              </w:tc>
              <w:tc>
                <w:tcPr>
                  <w:tcW w:w="300" w:type="dxa"/>
                </w:tcPr>
                <w:p w14:paraId="69852F9E" w14:textId="77777777" w:rsidR="00BD2169" w:rsidRDefault="00BD2169">
                  <w:pPr>
                    <w:jc w:val="center"/>
                  </w:pPr>
                </w:p>
              </w:tc>
              <w:tc>
                <w:tcPr>
                  <w:tcW w:w="300" w:type="dxa"/>
                </w:tcPr>
                <w:p w14:paraId="3580A208" w14:textId="77777777" w:rsidR="00BD2169" w:rsidRDefault="00BD2169">
                  <w:pPr>
                    <w:jc w:val="center"/>
                  </w:pPr>
                </w:p>
              </w:tc>
              <w:tc>
                <w:tcPr>
                  <w:tcW w:w="300" w:type="dxa"/>
                </w:tcPr>
                <w:p w14:paraId="22D4DA62" w14:textId="77777777" w:rsidR="00BD2169" w:rsidRDefault="00BD2169">
                  <w:pPr>
                    <w:jc w:val="center"/>
                  </w:pPr>
                </w:p>
              </w:tc>
              <w:tc>
                <w:tcPr>
                  <w:tcW w:w="300" w:type="dxa"/>
                </w:tcPr>
                <w:p w14:paraId="5ACAB465" w14:textId="77777777" w:rsidR="00BD2169" w:rsidRDefault="00BD2169">
                  <w:pPr>
                    <w:jc w:val="center"/>
                  </w:pPr>
                </w:p>
              </w:tc>
              <w:tc>
                <w:tcPr>
                  <w:tcW w:w="300" w:type="dxa"/>
                </w:tcPr>
                <w:p w14:paraId="2D777BE1" w14:textId="77777777" w:rsidR="00BD2169" w:rsidRDefault="00BD2169">
                  <w:pPr>
                    <w:jc w:val="center"/>
                  </w:pPr>
                </w:p>
              </w:tc>
            </w:tr>
            <w:tr w:rsidR="00BD2169" w14:paraId="03529DE9" w14:textId="77777777">
              <w:tc>
                <w:tcPr>
                  <w:tcW w:w="300" w:type="dxa"/>
                </w:tcPr>
                <w:p w14:paraId="12B0B9C0" w14:textId="77777777" w:rsidR="00BD2169" w:rsidRDefault="00000000">
                  <w:pPr>
                    <w:jc w:val="center"/>
                  </w:pPr>
                  <w:r>
                    <w:rPr>
                      <w:sz w:val="22"/>
                      <w:szCs w:val="22"/>
                    </w:rPr>
                    <w:t>Y</w:t>
                  </w:r>
                </w:p>
              </w:tc>
              <w:tc>
                <w:tcPr>
                  <w:tcW w:w="300" w:type="dxa"/>
                </w:tcPr>
                <w:p w14:paraId="20D2B845" w14:textId="77777777" w:rsidR="00BD2169" w:rsidRDefault="00000000">
                  <w:pPr>
                    <w:jc w:val="center"/>
                  </w:pPr>
                  <w:r>
                    <w:rPr>
                      <w:sz w:val="22"/>
                      <w:szCs w:val="22"/>
                    </w:rPr>
                    <w:t>Y</w:t>
                  </w:r>
                </w:p>
              </w:tc>
              <w:tc>
                <w:tcPr>
                  <w:tcW w:w="300" w:type="dxa"/>
                </w:tcPr>
                <w:p w14:paraId="4EF3E769" w14:textId="77777777" w:rsidR="00BD2169" w:rsidRDefault="00000000">
                  <w:pPr>
                    <w:jc w:val="center"/>
                  </w:pPr>
                  <w:r>
                    <w:rPr>
                      <w:sz w:val="22"/>
                      <w:szCs w:val="22"/>
                    </w:rPr>
                    <w:t>Y</w:t>
                  </w:r>
                </w:p>
              </w:tc>
              <w:tc>
                <w:tcPr>
                  <w:tcW w:w="300" w:type="dxa"/>
                </w:tcPr>
                <w:p w14:paraId="7E0197C2" w14:textId="77777777" w:rsidR="00BD2169" w:rsidRDefault="00000000">
                  <w:pPr>
                    <w:jc w:val="center"/>
                  </w:pPr>
                  <w:r>
                    <w:rPr>
                      <w:sz w:val="22"/>
                      <w:szCs w:val="22"/>
                    </w:rPr>
                    <w:t>Y</w:t>
                  </w:r>
                </w:p>
              </w:tc>
              <w:tc>
                <w:tcPr>
                  <w:tcW w:w="300" w:type="dxa"/>
                </w:tcPr>
                <w:p w14:paraId="1E27EDE8" w14:textId="77777777" w:rsidR="00BD2169" w:rsidRDefault="00000000">
                  <w:pPr>
                    <w:jc w:val="center"/>
                  </w:pPr>
                  <w:r>
                    <w:rPr>
                      <w:sz w:val="22"/>
                      <w:szCs w:val="22"/>
                    </w:rPr>
                    <w:t>M</w:t>
                  </w:r>
                </w:p>
              </w:tc>
              <w:tc>
                <w:tcPr>
                  <w:tcW w:w="300" w:type="dxa"/>
                </w:tcPr>
                <w:p w14:paraId="7CDE9DA4" w14:textId="77777777" w:rsidR="00BD2169" w:rsidRDefault="00000000">
                  <w:pPr>
                    <w:jc w:val="center"/>
                  </w:pPr>
                  <w:r>
                    <w:rPr>
                      <w:sz w:val="22"/>
                      <w:szCs w:val="22"/>
                    </w:rPr>
                    <w:t>M</w:t>
                  </w:r>
                </w:p>
              </w:tc>
            </w:tr>
          </w:tbl>
          <w:p w14:paraId="1380948B" w14:textId="77777777" w:rsidR="00BD2169" w:rsidRDefault="00BD2169"/>
        </w:tc>
      </w:tr>
    </w:tbl>
    <w:p w14:paraId="18242956" w14:textId="77777777" w:rsidR="00BD2169" w:rsidRDefault="00BD2169"/>
    <w:p w14:paraId="3E527D38" w14:textId="77777777" w:rsidR="00BD2169" w:rsidRDefault="00000000">
      <w:bookmarkStart w:id="2" w:name="_heading=h.suzn0zhk44v1" w:colFirst="0" w:colLast="0"/>
      <w:bookmarkEnd w:id="2"/>
      <w:r>
        <w:rPr>
          <w:b/>
          <w:bCs/>
          <w:sz w:val="22"/>
          <w:szCs w:val="22"/>
        </w:rPr>
        <w:t>1.6. Responsabili - Nume/Organizație:</w:t>
      </w:r>
    </w:p>
    <w:p w14:paraId="7D9A90ED"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DB6CE28" w14:textId="77777777" w:rsidR="00BD2169" w:rsidRDefault="00BD2169">
      <w:pPr>
        <w:rPr>
          <w:b/>
          <w:bCs/>
          <w:sz w:val="22"/>
          <w:szCs w:val="22"/>
        </w:rPr>
      </w:pPr>
    </w:p>
    <w:p w14:paraId="590FAA53" w14:textId="77777777" w:rsidR="00BD2169"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BD2169" w14:paraId="198041A2" w14:textId="77777777">
        <w:tc>
          <w:tcPr>
            <w:tcW w:w="4466" w:type="dxa"/>
          </w:tcPr>
          <w:p w14:paraId="49060B2B" w14:textId="77777777" w:rsidR="00BD2169" w:rsidRDefault="00000000">
            <w:r>
              <w:rPr>
                <w:sz w:val="22"/>
                <w:szCs w:val="22"/>
              </w:rPr>
              <w:t>Data desemnării ca ZPB:</w:t>
            </w:r>
          </w:p>
        </w:tc>
        <w:tc>
          <w:tcPr>
            <w:tcW w:w="4534" w:type="dxa"/>
          </w:tcPr>
          <w:p w14:paraId="07E7425F" w14:textId="77777777" w:rsidR="00BD2169" w:rsidRDefault="00BD216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D2169" w14:paraId="564C7F21" w14:textId="77777777">
              <w:tc>
                <w:tcPr>
                  <w:tcW w:w="300" w:type="dxa"/>
                </w:tcPr>
                <w:p w14:paraId="4DE9F081" w14:textId="77777777" w:rsidR="00BD2169" w:rsidRDefault="00000000">
                  <w:pPr>
                    <w:jc w:val="center"/>
                  </w:pPr>
                  <w:r>
                    <w:rPr>
                      <w:sz w:val="22"/>
                      <w:szCs w:val="22"/>
                    </w:rPr>
                    <w:t xml:space="preserve"> </w:t>
                  </w:r>
                </w:p>
              </w:tc>
              <w:tc>
                <w:tcPr>
                  <w:tcW w:w="300" w:type="dxa"/>
                </w:tcPr>
                <w:p w14:paraId="22BC7555" w14:textId="77777777" w:rsidR="00BD2169" w:rsidRDefault="00000000">
                  <w:pPr>
                    <w:jc w:val="center"/>
                  </w:pPr>
                  <w:r>
                    <w:rPr>
                      <w:sz w:val="22"/>
                      <w:szCs w:val="22"/>
                    </w:rPr>
                    <w:t xml:space="preserve"> </w:t>
                  </w:r>
                </w:p>
              </w:tc>
              <w:tc>
                <w:tcPr>
                  <w:tcW w:w="300" w:type="dxa"/>
                </w:tcPr>
                <w:p w14:paraId="32EE0A02" w14:textId="77777777" w:rsidR="00BD2169" w:rsidRDefault="00000000">
                  <w:pPr>
                    <w:jc w:val="center"/>
                  </w:pPr>
                  <w:r>
                    <w:rPr>
                      <w:sz w:val="22"/>
                      <w:szCs w:val="22"/>
                    </w:rPr>
                    <w:t xml:space="preserve"> </w:t>
                  </w:r>
                </w:p>
              </w:tc>
              <w:tc>
                <w:tcPr>
                  <w:tcW w:w="300" w:type="dxa"/>
                </w:tcPr>
                <w:p w14:paraId="7102B72E" w14:textId="77777777" w:rsidR="00BD2169" w:rsidRDefault="00000000">
                  <w:pPr>
                    <w:jc w:val="center"/>
                  </w:pPr>
                  <w:r>
                    <w:rPr>
                      <w:sz w:val="22"/>
                      <w:szCs w:val="22"/>
                    </w:rPr>
                    <w:t xml:space="preserve"> </w:t>
                  </w:r>
                </w:p>
              </w:tc>
              <w:tc>
                <w:tcPr>
                  <w:tcW w:w="300" w:type="dxa"/>
                </w:tcPr>
                <w:p w14:paraId="103A525B" w14:textId="77777777" w:rsidR="00BD2169" w:rsidRDefault="00000000">
                  <w:pPr>
                    <w:jc w:val="center"/>
                  </w:pPr>
                  <w:r>
                    <w:rPr>
                      <w:sz w:val="22"/>
                      <w:szCs w:val="22"/>
                    </w:rPr>
                    <w:t xml:space="preserve"> </w:t>
                  </w:r>
                </w:p>
              </w:tc>
              <w:tc>
                <w:tcPr>
                  <w:tcW w:w="300" w:type="dxa"/>
                </w:tcPr>
                <w:p w14:paraId="28761D3D" w14:textId="77777777" w:rsidR="00BD2169" w:rsidRDefault="00000000">
                  <w:pPr>
                    <w:jc w:val="center"/>
                  </w:pPr>
                  <w:r>
                    <w:rPr>
                      <w:sz w:val="22"/>
                      <w:szCs w:val="22"/>
                    </w:rPr>
                    <w:t xml:space="preserve"> </w:t>
                  </w:r>
                </w:p>
              </w:tc>
            </w:tr>
            <w:tr w:rsidR="00BD2169" w14:paraId="4272537B" w14:textId="77777777">
              <w:tc>
                <w:tcPr>
                  <w:tcW w:w="300" w:type="dxa"/>
                </w:tcPr>
                <w:p w14:paraId="4FB60A40" w14:textId="77777777" w:rsidR="00BD2169" w:rsidRDefault="00000000">
                  <w:pPr>
                    <w:jc w:val="center"/>
                  </w:pPr>
                  <w:r>
                    <w:rPr>
                      <w:sz w:val="22"/>
                      <w:szCs w:val="22"/>
                    </w:rPr>
                    <w:t>Y</w:t>
                  </w:r>
                </w:p>
              </w:tc>
              <w:tc>
                <w:tcPr>
                  <w:tcW w:w="300" w:type="dxa"/>
                </w:tcPr>
                <w:p w14:paraId="15B41D5B" w14:textId="77777777" w:rsidR="00BD2169" w:rsidRDefault="00000000">
                  <w:pPr>
                    <w:jc w:val="center"/>
                  </w:pPr>
                  <w:r>
                    <w:rPr>
                      <w:sz w:val="22"/>
                      <w:szCs w:val="22"/>
                    </w:rPr>
                    <w:t>Y</w:t>
                  </w:r>
                </w:p>
              </w:tc>
              <w:tc>
                <w:tcPr>
                  <w:tcW w:w="300" w:type="dxa"/>
                </w:tcPr>
                <w:p w14:paraId="39D6F94F" w14:textId="77777777" w:rsidR="00BD2169" w:rsidRDefault="00000000">
                  <w:pPr>
                    <w:jc w:val="center"/>
                  </w:pPr>
                  <w:r>
                    <w:rPr>
                      <w:sz w:val="22"/>
                      <w:szCs w:val="22"/>
                    </w:rPr>
                    <w:t>Y</w:t>
                  </w:r>
                </w:p>
              </w:tc>
              <w:tc>
                <w:tcPr>
                  <w:tcW w:w="300" w:type="dxa"/>
                </w:tcPr>
                <w:p w14:paraId="07272FF5" w14:textId="77777777" w:rsidR="00BD2169" w:rsidRDefault="00000000">
                  <w:pPr>
                    <w:jc w:val="center"/>
                  </w:pPr>
                  <w:r>
                    <w:rPr>
                      <w:sz w:val="22"/>
                      <w:szCs w:val="22"/>
                    </w:rPr>
                    <w:t>Y</w:t>
                  </w:r>
                </w:p>
              </w:tc>
              <w:tc>
                <w:tcPr>
                  <w:tcW w:w="300" w:type="dxa"/>
                </w:tcPr>
                <w:p w14:paraId="05677ED5" w14:textId="77777777" w:rsidR="00BD2169" w:rsidRDefault="00000000">
                  <w:pPr>
                    <w:jc w:val="center"/>
                  </w:pPr>
                  <w:r>
                    <w:rPr>
                      <w:sz w:val="22"/>
                      <w:szCs w:val="22"/>
                    </w:rPr>
                    <w:t>M</w:t>
                  </w:r>
                </w:p>
              </w:tc>
              <w:tc>
                <w:tcPr>
                  <w:tcW w:w="300" w:type="dxa"/>
                </w:tcPr>
                <w:p w14:paraId="6E796706" w14:textId="77777777" w:rsidR="00BD2169" w:rsidRDefault="00000000">
                  <w:pPr>
                    <w:jc w:val="center"/>
                  </w:pPr>
                  <w:r>
                    <w:rPr>
                      <w:sz w:val="22"/>
                      <w:szCs w:val="22"/>
                    </w:rPr>
                    <w:t>M</w:t>
                  </w:r>
                </w:p>
              </w:tc>
            </w:tr>
          </w:tbl>
          <w:p w14:paraId="36F96ABA" w14:textId="77777777" w:rsidR="00BD2169" w:rsidRDefault="00BD2169"/>
        </w:tc>
      </w:tr>
    </w:tbl>
    <w:p w14:paraId="68629215" w14:textId="77777777" w:rsidR="00BD2169" w:rsidRDefault="00BD2169"/>
    <w:p w14:paraId="288B0C3E" w14:textId="77777777" w:rsidR="00BD2169" w:rsidRDefault="00000000">
      <w:r>
        <w:rPr>
          <w:sz w:val="22"/>
          <w:szCs w:val="22"/>
        </w:rPr>
        <w:t>Referința legală națională a desemnării ZPB:</w:t>
      </w:r>
    </w:p>
    <w:p w14:paraId="79616D7A"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 xml:space="preserve"> </w:t>
      </w:r>
    </w:p>
    <w:p w14:paraId="29B1E20C" w14:textId="77777777" w:rsidR="00BD2169" w:rsidRDefault="00000000">
      <w:pPr>
        <w:jc w:val="center"/>
        <w:rPr>
          <w:b/>
          <w:bCs/>
          <w:sz w:val="22"/>
          <w:szCs w:val="22"/>
        </w:rPr>
      </w:pPr>
      <w:r>
        <w:rPr>
          <w:b/>
          <w:bCs/>
          <w:sz w:val="22"/>
          <w:szCs w:val="22"/>
        </w:rPr>
        <w:t>2. Localizarea Zonelor Prioritare pentru Biodiversitate (ZPB)</w:t>
      </w:r>
    </w:p>
    <w:p w14:paraId="2839C299" w14:textId="77777777" w:rsidR="00BD2169" w:rsidRDefault="00BD2169">
      <w:pPr>
        <w:jc w:val="center"/>
      </w:pPr>
    </w:p>
    <w:p w14:paraId="4AEB320F" w14:textId="77777777" w:rsidR="00BD2169" w:rsidRDefault="00000000">
      <w:r>
        <w:rPr>
          <w:b/>
          <w:bCs/>
          <w:sz w:val="22"/>
          <w:szCs w:val="22"/>
        </w:rPr>
        <w:t>2.1. Suprafața totală a ZPB (ha)</w:t>
      </w:r>
    </w:p>
    <w:p w14:paraId="3BEC586B"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490,63</w:t>
      </w:r>
    </w:p>
    <w:p w14:paraId="7508DB15" w14:textId="77777777" w:rsidR="00BD2169" w:rsidRDefault="00000000">
      <w:r>
        <w:rPr>
          <w:b/>
          <w:bCs/>
          <w:sz w:val="22"/>
          <w:szCs w:val="22"/>
        </w:rPr>
        <w:t>2.2. Procentul ocupat de ZPB din suprafața totală a ariei naturale protejate/OECM</w:t>
      </w:r>
    </w:p>
    <w:p w14:paraId="6FC9A924"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4,35%</w:t>
      </w:r>
    </w:p>
    <w:p w14:paraId="266AB54D" w14:textId="77777777" w:rsidR="00BD2169"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BD2169" w14:paraId="65472C5C" w14:textId="77777777">
        <w:tc>
          <w:tcPr>
            <w:tcW w:w="3164" w:type="dxa"/>
          </w:tcPr>
          <w:p w14:paraId="66BA221D" w14:textId="77777777" w:rsidR="00BD2169" w:rsidRDefault="00000000">
            <w:r>
              <w:rPr>
                <w:sz w:val="22"/>
                <w:szCs w:val="22"/>
              </w:rPr>
              <w:t>NUTS</w:t>
            </w:r>
          </w:p>
        </w:tc>
        <w:tc>
          <w:tcPr>
            <w:tcW w:w="445" w:type="dxa"/>
          </w:tcPr>
          <w:p w14:paraId="0DBB95E5" w14:textId="77777777" w:rsidR="00BD2169" w:rsidRDefault="00000000">
            <w:r>
              <w:rPr>
                <w:sz w:val="22"/>
                <w:szCs w:val="22"/>
              </w:rPr>
              <w:t xml:space="preserve"> </w:t>
            </w:r>
          </w:p>
        </w:tc>
        <w:tc>
          <w:tcPr>
            <w:tcW w:w="5391" w:type="dxa"/>
          </w:tcPr>
          <w:p w14:paraId="7072201F" w14:textId="77777777" w:rsidR="00BD2169" w:rsidRDefault="00000000">
            <w:r>
              <w:rPr>
                <w:sz w:val="22"/>
                <w:szCs w:val="22"/>
              </w:rPr>
              <w:t>Numele regiunii</w:t>
            </w:r>
          </w:p>
        </w:tc>
      </w:tr>
      <w:tr w:rsidR="00BD2169" w14:paraId="6262D0FA" w14:textId="77777777">
        <w:tc>
          <w:tcPr>
            <w:tcW w:w="3164" w:type="dxa"/>
            <w:tcBorders>
              <w:top w:val="single" w:sz="6" w:space="0" w:color="000000"/>
              <w:left w:val="single" w:sz="6" w:space="0" w:color="000000"/>
              <w:bottom w:val="single" w:sz="6" w:space="0" w:color="000000"/>
              <w:right w:val="single" w:sz="6" w:space="0" w:color="000000"/>
            </w:tcBorders>
          </w:tcPr>
          <w:p w14:paraId="767DC339" w14:textId="77777777" w:rsidR="00BD2169" w:rsidRDefault="00000000">
            <w:r>
              <w:rPr>
                <w:sz w:val="22"/>
                <w:szCs w:val="22"/>
              </w:rPr>
              <w:t>RO22, RO12</w:t>
            </w:r>
          </w:p>
        </w:tc>
        <w:tc>
          <w:tcPr>
            <w:tcW w:w="445" w:type="dxa"/>
          </w:tcPr>
          <w:p w14:paraId="51B760EF" w14:textId="77777777" w:rsidR="00BD2169"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30E9B27" w14:textId="77777777" w:rsidR="00BD2169" w:rsidRDefault="00000000">
            <w:r>
              <w:rPr>
                <w:sz w:val="22"/>
                <w:szCs w:val="22"/>
              </w:rPr>
              <w:t>Sud-Est, Centru</w:t>
            </w:r>
          </w:p>
        </w:tc>
      </w:tr>
    </w:tbl>
    <w:p w14:paraId="03F7EE4D" w14:textId="77777777" w:rsidR="00BD2169" w:rsidRDefault="00BD2169"/>
    <w:p w14:paraId="597DC488" w14:textId="77777777" w:rsidR="00BD2169" w:rsidRDefault="00000000">
      <w:r>
        <w:rPr>
          <w:sz w:val="22"/>
          <w:szCs w:val="22"/>
        </w:rPr>
        <w:t>Numele Județului/Județelor</w:t>
      </w:r>
    </w:p>
    <w:p w14:paraId="48E976F6"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Buzău, Covasna</w:t>
      </w:r>
    </w:p>
    <w:p w14:paraId="3F85A83D" w14:textId="77777777" w:rsidR="00BD2169" w:rsidRDefault="00BD2169"/>
    <w:p w14:paraId="05940315" w14:textId="77777777" w:rsidR="00BD2169"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BD2169" w14:paraId="59FE584C" w14:textId="77777777">
        <w:tc>
          <w:tcPr>
            <w:tcW w:w="2935" w:type="dxa"/>
          </w:tcPr>
          <w:p w14:paraId="1A46E4B8" w14:textId="77777777" w:rsidR="00BD2169" w:rsidRDefault="00000000">
            <w:r>
              <w:rPr>
                <w:sz w:val="22"/>
                <w:szCs w:val="22"/>
              </w:rPr>
              <w:t>☑ Alpină 100%</w:t>
            </w:r>
          </w:p>
        </w:tc>
        <w:tc>
          <w:tcPr>
            <w:tcW w:w="47" w:type="dxa"/>
          </w:tcPr>
          <w:p w14:paraId="2CC12124" w14:textId="77777777" w:rsidR="00BD2169" w:rsidRDefault="00BD2169"/>
        </w:tc>
        <w:tc>
          <w:tcPr>
            <w:tcW w:w="3008" w:type="dxa"/>
          </w:tcPr>
          <w:p w14:paraId="082121B2" w14:textId="77777777" w:rsidR="00BD2169" w:rsidRDefault="00000000">
            <w:r>
              <w:rPr>
                <w:sz w:val="22"/>
                <w:szCs w:val="22"/>
              </w:rPr>
              <w:t>☐ Continentală %</w:t>
            </w:r>
          </w:p>
        </w:tc>
        <w:tc>
          <w:tcPr>
            <w:tcW w:w="47" w:type="dxa"/>
          </w:tcPr>
          <w:p w14:paraId="7A16654E" w14:textId="77777777" w:rsidR="00BD2169" w:rsidRDefault="00BD2169"/>
        </w:tc>
        <w:tc>
          <w:tcPr>
            <w:tcW w:w="2963" w:type="dxa"/>
          </w:tcPr>
          <w:p w14:paraId="483951A7" w14:textId="77777777" w:rsidR="00BD2169" w:rsidRDefault="00000000">
            <w:r>
              <w:rPr>
                <w:sz w:val="22"/>
                <w:szCs w:val="22"/>
              </w:rPr>
              <w:t>☐ Panonică %</w:t>
            </w:r>
          </w:p>
        </w:tc>
      </w:tr>
      <w:tr w:rsidR="00BD2169" w14:paraId="2CD8502F" w14:textId="77777777">
        <w:tc>
          <w:tcPr>
            <w:tcW w:w="2935" w:type="dxa"/>
          </w:tcPr>
          <w:p w14:paraId="0D8E3347" w14:textId="77777777" w:rsidR="00BD2169" w:rsidRDefault="00000000">
            <w:r>
              <w:rPr>
                <w:sz w:val="22"/>
                <w:szCs w:val="22"/>
              </w:rPr>
              <w:t>☐ Stepică %</w:t>
            </w:r>
          </w:p>
        </w:tc>
        <w:tc>
          <w:tcPr>
            <w:tcW w:w="47" w:type="dxa"/>
          </w:tcPr>
          <w:p w14:paraId="2351F234" w14:textId="77777777" w:rsidR="00BD2169" w:rsidRDefault="00BD2169"/>
        </w:tc>
        <w:tc>
          <w:tcPr>
            <w:tcW w:w="3008" w:type="dxa"/>
          </w:tcPr>
          <w:p w14:paraId="19C56C57" w14:textId="77777777" w:rsidR="00BD2169" w:rsidRDefault="00000000">
            <w:r>
              <w:rPr>
                <w:sz w:val="22"/>
                <w:szCs w:val="22"/>
              </w:rPr>
              <w:t>☐ Pontică %</w:t>
            </w:r>
          </w:p>
        </w:tc>
        <w:tc>
          <w:tcPr>
            <w:tcW w:w="47" w:type="dxa"/>
          </w:tcPr>
          <w:p w14:paraId="45DA08F7" w14:textId="77777777" w:rsidR="00BD2169" w:rsidRDefault="00BD2169"/>
        </w:tc>
        <w:tc>
          <w:tcPr>
            <w:tcW w:w="2963" w:type="dxa"/>
          </w:tcPr>
          <w:p w14:paraId="5896D0E2" w14:textId="77777777" w:rsidR="00BD2169" w:rsidRDefault="00000000">
            <w:r>
              <w:rPr>
                <w:sz w:val="22"/>
                <w:szCs w:val="22"/>
              </w:rPr>
              <w:t>☐ Marea Neagră %</w:t>
            </w:r>
          </w:p>
        </w:tc>
      </w:tr>
    </w:tbl>
    <w:p w14:paraId="0188EC00" w14:textId="77777777" w:rsidR="00BD2169" w:rsidRDefault="00BD2169"/>
    <w:p w14:paraId="7CD27611" w14:textId="77777777" w:rsidR="00BD2169"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protejate/OECM</w:t>
      </w:r>
    </w:p>
    <w:p w14:paraId="3108619D" w14:textId="77777777" w:rsidR="00BD2169" w:rsidRDefault="00BD2169"/>
    <w:p w14:paraId="29959795" w14:textId="77777777" w:rsidR="00BD2169" w:rsidRDefault="00000000">
      <w:r>
        <w:rPr>
          <w:b/>
          <w:bCs/>
          <w:sz w:val="22"/>
          <w:szCs w:val="22"/>
        </w:rPr>
        <w:t>3.1. Numărul Zonelor Prioritare pentru Biodiversitate distincte de pe teritoriul ariei naturale protejate/OECM:</w:t>
      </w:r>
    </w:p>
    <w:p w14:paraId="6AE4F6E8"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6CE122EE" w14:textId="77777777" w:rsidR="00BD2169" w:rsidRDefault="00000000">
      <w:r>
        <w:rPr>
          <w:b/>
          <w:bCs/>
          <w:sz w:val="22"/>
          <w:szCs w:val="22"/>
        </w:rPr>
        <w:t>3.2. Descrierea Zonelor Prioritare pentru Biodiversitate distincte</w:t>
      </w:r>
    </w:p>
    <w:p w14:paraId="14060005" w14:textId="77777777" w:rsidR="00BD2169" w:rsidRDefault="00000000">
      <w:r>
        <w:rPr>
          <w:b/>
          <w:bCs/>
          <w:sz w:val="22"/>
          <w:szCs w:val="22"/>
        </w:rPr>
        <w:t>3.2.1. Zona Prioritară pentru Biodiversitate nr. 1</w:t>
      </w:r>
    </w:p>
    <w:p w14:paraId="453B8786" w14:textId="77777777" w:rsidR="00BD2169" w:rsidRDefault="00000000">
      <w:r>
        <w:rPr>
          <w:b/>
          <w:bCs/>
          <w:sz w:val="22"/>
          <w:szCs w:val="22"/>
        </w:rPr>
        <w:t>3.2.1.1. Cod Zona Prioritară pentru Biodiversitate nr. 1</w:t>
      </w:r>
    </w:p>
    <w:p w14:paraId="17CAF301"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5FD9203D" w14:textId="77777777" w:rsidR="00BD2169" w:rsidRDefault="00000000">
      <w:r>
        <w:rPr>
          <w:b/>
          <w:bCs/>
          <w:sz w:val="22"/>
          <w:szCs w:val="22"/>
        </w:rPr>
        <w:t>3.2.1.2.  Detalii privind Zona Prioritară pentru Biodiversitate nr. 1</w:t>
      </w:r>
    </w:p>
    <w:p w14:paraId="27B6AAD0" w14:textId="77777777" w:rsidR="00BD2169" w:rsidRDefault="00000000">
      <w:r>
        <w:rPr>
          <w:sz w:val="22"/>
          <w:szCs w:val="22"/>
        </w:rPr>
        <w:t>Suprafața totală a ZPB (ha)</w:t>
      </w:r>
    </w:p>
    <w:p w14:paraId="25C3C18F"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490,63</w:t>
      </w:r>
    </w:p>
    <w:p w14:paraId="61E5562D" w14:textId="77777777" w:rsidR="00BD2169" w:rsidRDefault="00BD2169"/>
    <w:p w14:paraId="3627E446" w14:textId="77777777" w:rsidR="00BD2169" w:rsidRDefault="00000000">
      <w:r>
        <w:rPr>
          <w:sz w:val="22"/>
          <w:szCs w:val="22"/>
        </w:rPr>
        <w:t>Documente relevante în raport cu ZPB</w:t>
      </w:r>
    </w:p>
    <w:p w14:paraId="336D28C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color w:val="000000"/>
          <w:sz w:val="22"/>
          <w:szCs w:val="22"/>
        </w:rPr>
        <w:t/>
      </w:r>
    </w:p>
    <w:p w14:paraId="7DC2EC01"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215/2016 privind aprobarea Planului de management și a Regulamentului sitului Natura 2000 ROSCI0190 Penteleu.</w:t>
      </w:r>
    </w:p>
    <w:p w14:paraId="39E4D0A9"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1A25A542"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3141A1DB" w14:textId="77777777" w:rsidR="00BD2169" w:rsidRDefault="00BD2169"/>
    <w:p w14:paraId="3DEB0FF9" w14:textId="77777777" w:rsidR="00BD2169"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4442"/>
        <w:gridCol w:w="4558"/>
      </w:tblGrid>
      <w:tr w:rsidR="00BD2169" w14:paraId="24389391" w14:textId="77777777">
        <w:tc>
          <w:tcPr>
            <w:tcW w:w="4442" w:type="dxa"/>
            <w:tcBorders>
              <w:top w:val="single" w:sz="6" w:space="0" w:color="000000"/>
              <w:left w:val="single" w:sz="6" w:space="0" w:color="000000"/>
              <w:bottom w:val="single" w:sz="6" w:space="0" w:color="000000"/>
              <w:right w:val="single" w:sz="6" w:space="0" w:color="000000"/>
            </w:tcBorders>
          </w:tcPr>
          <w:p w14:paraId="7DD08CE2" w14:textId="77777777" w:rsidR="00BD2169" w:rsidRDefault="00000000">
            <w:r>
              <w:rPr>
                <w:b/>
                <w:bCs/>
                <w:sz w:val="22"/>
                <w:szCs w:val="22"/>
              </w:rPr>
              <w:t>Informația ecologică</w:t>
            </w:r>
          </w:p>
        </w:tc>
        <w:tc>
          <w:tcPr>
            <w:tcW w:w="4558" w:type="dxa"/>
            <w:tcBorders>
              <w:top w:val="single" w:sz="6" w:space="0" w:color="000000"/>
              <w:left w:val="single" w:sz="6" w:space="0" w:color="000000"/>
              <w:bottom w:val="single" w:sz="6" w:space="0" w:color="000000"/>
              <w:right w:val="single" w:sz="6" w:space="0" w:color="000000"/>
            </w:tcBorders>
          </w:tcPr>
          <w:p w14:paraId="44B9BA9B" w14:textId="77777777" w:rsidR="00BD2169" w:rsidRDefault="00000000">
            <w:r>
              <w:rPr>
                <w:b/>
                <w:bCs/>
                <w:sz w:val="22"/>
                <w:szCs w:val="22"/>
              </w:rPr>
              <w:t>Descriere</w:t>
            </w:r>
          </w:p>
        </w:tc>
      </w:tr>
      <w:tr w:rsidR="00BD2169" w14:paraId="19FDFBCE" w14:textId="77777777">
        <w:tc>
          <w:tcPr>
            <w:tcW w:w="4442" w:type="dxa"/>
            <w:tcBorders>
              <w:top w:val="single" w:sz="6" w:space="0" w:color="000000"/>
              <w:left w:val="single" w:sz="6" w:space="0" w:color="000000"/>
              <w:bottom w:val="single" w:sz="6" w:space="0" w:color="000000"/>
              <w:right w:val="single" w:sz="6" w:space="0" w:color="000000"/>
            </w:tcBorders>
          </w:tcPr>
          <w:p w14:paraId="2981F18D" w14:textId="77777777" w:rsidR="00BD2169" w:rsidRDefault="00000000">
            <w:pPr>
              <w:spacing w:after="0"/>
            </w:pPr>
            <w:r>
              <w:rPr>
                <w:sz w:val="22"/>
                <w:szCs w:val="22"/>
              </w:rPr>
              <w:t>Habitate de interes comunitar sau de interes național</w:t>
            </w:r>
          </w:p>
        </w:tc>
        <w:tc>
          <w:tcPr>
            <w:tcW w:w="4558" w:type="dxa"/>
            <w:tcBorders>
              <w:top w:val="single" w:sz="6" w:space="0" w:color="000000"/>
              <w:left w:val="single" w:sz="6" w:space="0" w:color="000000"/>
              <w:bottom w:val="single" w:sz="6" w:space="0" w:color="000000"/>
              <w:right w:val="single" w:sz="6" w:space="0" w:color="000000"/>
            </w:tcBorders>
          </w:tcPr>
          <w:p w14:paraId="791C79D2" w14:textId="77777777" w:rsidR="00BD2169" w:rsidRDefault="00000000">
            <w:pPr>
              <w:spacing w:after="0"/>
              <w:jc w:val="both"/>
              <w:rPr>
                <w:b/>
                <w:bCs/>
                <w:sz w:val="22"/>
                <w:szCs w:val="22"/>
              </w:rPr>
            </w:pPr>
            <w:r>
              <w:rPr>
                <w:b/>
                <w:bCs/>
                <w:i/>
                <w:iCs/>
                <w:sz w:val="22"/>
                <w:szCs w:val="22"/>
              </w:rPr>
              <w:t>Habitate de păduri temperate europene:</w:t>
            </w:r>
          </w:p>
          <w:p w14:paraId="547A780E" w14:textId="77777777" w:rsidR="00BD2169" w:rsidRDefault="00000000">
            <w:pPr>
              <w:spacing w:after="0"/>
              <w:jc w:val="both"/>
              <w:rPr>
                <w:i/>
                <w:iCs/>
                <w:sz w:val="22"/>
                <w:szCs w:val="22"/>
              </w:rPr>
            </w:pPr>
            <w:r>
              <w:rPr>
                <w:i/>
                <w:iCs/>
                <w:sz w:val="22"/>
                <w:szCs w:val="22"/>
              </w:rPr>
              <w:t xml:space="preserve">9110 Păduri de fag de tip Luzulo-Fagetum </w:t>
            </w:r>
          </w:p>
          <w:p w14:paraId="795C9A35" w14:textId="77777777" w:rsidR="00BD2169" w:rsidRDefault="00000000">
            <w:pPr>
              <w:spacing w:after="0"/>
              <w:jc w:val="both"/>
              <w:rPr>
                <w:i/>
                <w:iCs/>
                <w:sz w:val="22"/>
                <w:szCs w:val="22"/>
              </w:rPr>
            </w:pPr>
            <w:r>
              <w:rPr>
                <w:i/>
                <w:iCs/>
                <w:sz w:val="22"/>
                <w:szCs w:val="22"/>
              </w:rPr>
              <w:t>91V0 Păduri dacice de fag (Symphyto-Fagion)</w:t>
            </w:r>
          </w:p>
          <w:p w14:paraId="7094DD62" w14:textId="77777777" w:rsidR="00BD2169" w:rsidRDefault="00000000">
            <w:pPr>
              <w:spacing w:after="0"/>
              <w:jc w:val="both"/>
              <w:rPr>
                <w:i/>
                <w:iCs/>
              </w:rPr>
            </w:pPr>
            <w:r>
              <w:rPr>
                <w:b/>
                <w:bCs/>
                <w:i/>
                <w:iCs/>
                <w:sz w:val="22"/>
                <w:szCs w:val="22"/>
              </w:rPr>
              <w:t>Habitate de păduri temperate montane de conifere:</w:t>
            </w:r>
            <w:r>
              <w:rPr>
                <w:i/>
                <w:iCs/>
                <w:sz w:val="22"/>
                <w:szCs w:val="22"/>
              </w:rPr>
              <w:t xml:space="preserve"> </w:t>
            </w:r>
            <w:r>
              <w:rPr>
                <w:i/>
                <w:iCs/>
              </w:rPr>
              <w:br/>
            </w:r>
            <w:r>
              <w:rPr>
                <w:i/>
                <w:iCs/>
                <w:sz w:val="22"/>
                <w:szCs w:val="22"/>
              </w:rPr>
              <w:t>9410 Păduri acidofile de molid (Picea) din etajul montan până în cel alpin (Vaccinio-Piceetea)</w:t>
            </w:r>
          </w:p>
        </w:tc>
      </w:tr>
      <w:tr w:rsidR="00BD2169" w14:paraId="4774DFD0" w14:textId="77777777">
        <w:tc>
          <w:tcPr>
            <w:tcW w:w="4442" w:type="dxa"/>
            <w:tcBorders>
              <w:top w:val="single" w:sz="6" w:space="0" w:color="000000"/>
              <w:left w:val="single" w:sz="6" w:space="0" w:color="000000"/>
              <w:bottom w:val="single" w:sz="6" w:space="0" w:color="000000"/>
              <w:right w:val="single" w:sz="6" w:space="0" w:color="000000"/>
            </w:tcBorders>
          </w:tcPr>
          <w:p w14:paraId="3FB1C369" w14:textId="77777777" w:rsidR="00BD2169" w:rsidRDefault="00000000">
            <w:pPr>
              <w:spacing w:after="0"/>
            </w:pPr>
            <w:r>
              <w:rPr>
                <w:sz w:val="22"/>
                <w:szCs w:val="22"/>
              </w:rPr>
              <w:t>Specii</w:t>
            </w:r>
          </w:p>
        </w:tc>
        <w:tc>
          <w:tcPr>
            <w:tcW w:w="4558" w:type="dxa"/>
            <w:tcBorders>
              <w:top w:val="single" w:sz="6" w:space="0" w:color="000000"/>
              <w:left w:val="single" w:sz="6" w:space="0" w:color="000000"/>
              <w:bottom w:val="single" w:sz="6" w:space="0" w:color="000000"/>
              <w:right w:val="single" w:sz="6" w:space="0" w:color="000000"/>
            </w:tcBorders>
          </w:tcPr>
          <w:p w14:paraId="21A2681E" w14:textId="77777777" w:rsidR="00BD2169" w:rsidRDefault="00000000">
            <w:pPr>
              <w:spacing w:after="0"/>
              <w:rPr>
                <w:b/>
                <w:bCs/>
                <w:sz w:val="22"/>
                <w:szCs w:val="22"/>
              </w:rPr>
            </w:pPr>
            <w:r>
              <w:rPr>
                <w:b/>
                <w:bCs/>
                <w:sz w:val="22"/>
                <w:szCs w:val="22"/>
              </w:rPr>
              <w:t>Mamifere:</w:t>
            </w:r>
          </w:p>
          <w:p w14:paraId="6E80F99F" w14:textId="77777777" w:rsidR="00BD2169" w:rsidRDefault="00000000">
            <w:pPr>
              <w:spacing w:after="0"/>
              <w:rPr>
                <w:i/>
                <w:iCs/>
                <w:sz w:val="22"/>
                <w:szCs w:val="22"/>
              </w:rPr>
            </w:pPr>
            <w:r>
              <w:rPr>
                <w:i/>
                <w:iCs/>
                <w:sz w:val="22"/>
                <w:szCs w:val="22"/>
              </w:rPr>
              <w:t>1352* Canis lupus</w:t>
            </w:r>
          </w:p>
          <w:p w14:paraId="64F547D7" w14:textId="77777777" w:rsidR="00BD2169" w:rsidRDefault="00000000">
            <w:pPr>
              <w:spacing w:after="0"/>
              <w:rPr>
                <w:i/>
                <w:iCs/>
                <w:sz w:val="22"/>
                <w:szCs w:val="22"/>
              </w:rPr>
            </w:pPr>
            <w:r>
              <w:rPr>
                <w:i/>
                <w:iCs/>
                <w:sz w:val="22"/>
                <w:szCs w:val="22"/>
              </w:rPr>
              <w:t>1354* Ursus arctos</w:t>
            </w:r>
          </w:p>
          <w:p w14:paraId="30D1DF58" w14:textId="77777777" w:rsidR="00BD2169" w:rsidRDefault="00000000">
            <w:pPr>
              <w:spacing w:after="0"/>
              <w:rPr>
                <w:i/>
                <w:iCs/>
                <w:sz w:val="22"/>
                <w:szCs w:val="22"/>
              </w:rPr>
            </w:pPr>
            <w:r>
              <w:rPr>
                <w:i/>
                <w:iCs/>
                <w:sz w:val="22"/>
                <w:szCs w:val="22"/>
              </w:rPr>
              <w:t>1361 Lynx lynx</w:t>
            </w:r>
          </w:p>
          <w:p w14:paraId="7E71FD72" w14:textId="77777777" w:rsidR="00BD2169" w:rsidRDefault="00000000">
            <w:pPr>
              <w:spacing w:after="0"/>
              <w:rPr>
                <w:b/>
                <w:bCs/>
                <w:sz w:val="22"/>
                <w:szCs w:val="22"/>
              </w:rPr>
            </w:pPr>
            <w:r>
              <w:rPr>
                <w:b/>
                <w:bCs/>
                <w:sz w:val="22"/>
                <w:szCs w:val="22"/>
              </w:rPr>
              <w:t>Nevertebrate:</w:t>
            </w:r>
          </w:p>
          <w:p w14:paraId="7614ED61" w14:textId="77777777" w:rsidR="00BD2169" w:rsidRDefault="00000000">
            <w:pPr>
              <w:spacing w:after="0"/>
              <w:rPr>
                <w:i/>
                <w:iCs/>
                <w:sz w:val="22"/>
                <w:szCs w:val="22"/>
              </w:rPr>
            </w:pPr>
            <w:r>
              <w:rPr>
                <w:i/>
                <w:iCs/>
                <w:sz w:val="22"/>
                <w:szCs w:val="22"/>
              </w:rPr>
              <w:t>6199 Euplagia quadripunctaria</w:t>
            </w:r>
          </w:p>
          <w:p w14:paraId="1BE3A2E5" w14:textId="77777777" w:rsidR="00BD2169" w:rsidRDefault="00000000">
            <w:pPr>
              <w:spacing w:after="0"/>
              <w:rPr>
                <w:i/>
                <w:iCs/>
                <w:sz w:val="22"/>
                <w:szCs w:val="22"/>
              </w:rPr>
            </w:pPr>
            <w:r>
              <w:rPr>
                <w:i/>
                <w:iCs/>
                <w:sz w:val="22"/>
                <w:szCs w:val="22"/>
              </w:rPr>
              <w:t>4014 Carabus variolosus</w:t>
            </w:r>
          </w:p>
          <w:p w14:paraId="06ECDA07" w14:textId="77777777" w:rsidR="00BD2169" w:rsidRDefault="00000000">
            <w:pPr>
              <w:spacing w:after="0"/>
              <w:rPr>
                <w:i/>
                <w:iCs/>
                <w:sz w:val="22"/>
                <w:szCs w:val="22"/>
              </w:rPr>
            </w:pPr>
            <w:r>
              <w:rPr>
                <w:i/>
                <w:iCs/>
                <w:sz w:val="22"/>
                <w:szCs w:val="22"/>
              </w:rPr>
              <w:t>1087* Rosalia alpina</w:t>
            </w:r>
          </w:p>
        </w:tc>
      </w:tr>
      <w:tr w:rsidR="00BD2169" w14:paraId="0EC95547" w14:textId="77777777">
        <w:tc>
          <w:tcPr>
            <w:tcW w:w="4442" w:type="dxa"/>
            <w:tcBorders>
              <w:top w:val="single" w:sz="6" w:space="0" w:color="000000"/>
              <w:left w:val="single" w:sz="6" w:space="0" w:color="000000"/>
              <w:bottom w:val="single" w:sz="6" w:space="0" w:color="000000"/>
              <w:right w:val="single" w:sz="6" w:space="0" w:color="000000"/>
            </w:tcBorders>
          </w:tcPr>
          <w:p w14:paraId="69BAFAEA" w14:textId="77777777" w:rsidR="00BD2169" w:rsidRDefault="00000000">
            <w:r>
              <w:rPr>
                <w:sz w:val="22"/>
                <w:szCs w:val="22"/>
              </w:rPr>
              <w:t>Valoarea ecologică</w:t>
            </w:r>
          </w:p>
        </w:tc>
        <w:tc>
          <w:tcPr>
            <w:tcW w:w="4558" w:type="dxa"/>
            <w:tcBorders>
              <w:top w:val="single" w:sz="6" w:space="0" w:color="000000"/>
              <w:left w:val="single" w:sz="6" w:space="0" w:color="000000"/>
              <w:bottom w:val="single" w:sz="6" w:space="0" w:color="000000"/>
              <w:right w:val="single" w:sz="6" w:space="0" w:color="000000"/>
            </w:tcBorders>
          </w:tcPr>
          <w:p w14:paraId="4538C05E" w14:textId="77777777" w:rsidR="00BD2169" w:rsidRDefault="00000000">
            <w:pPr>
              <w:spacing w:after="0"/>
              <w:jc w:val="both"/>
              <w:rPr>
                <w:sz w:val="22"/>
                <w:szCs w:val="22"/>
              </w:rPr>
            </w:pPr>
            <w:r>
              <w:rPr>
                <w:sz w:val="22"/>
                <w:szCs w:val="22"/>
              </w:rPr>
              <w:t xml:space="preserve">Zonă cu păduri seculare de valoare ecologică ridicată, în care mozaicul format din habitatul 9110 păduri de fag de tip </w:t>
            </w:r>
            <w:r>
              <w:rPr>
                <w:i/>
                <w:iCs/>
                <w:sz w:val="22"/>
                <w:szCs w:val="22"/>
              </w:rPr>
              <w:t>Luzulo-Fagetum</w:t>
            </w:r>
            <w:r>
              <w:rPr>
                <w:sz w:val="22"/>
                <w:szCs w:val="22"/>
              </w:rPr>
              <w:t>, habitatul 91V0 păduri dacice de fag (</w:t>
            </w:r>
            <w:r>
              <w:rPr>
                <w:i/>
                <w:iCs/>
                <w:sz w:val="22"/>
                <w:szCs w:val="22"/>
              </w:rPr>
              <w:t>Symphyto-Fagion</w:t>
            </w:r>
            <w:r>
              <w:rPr>
                <w:sz w:val="22"/>
                <w:szCs w:val="22"/>
              </w:rPr>
              <w:t>) și habitatul 9410 păduri acidofile de molid din etajul montan creează ecosisteme forestiere mature, cu un grad ridicat de naturalitate și continuitate ecologică.</w:t>
            </w:r>
          </w:p>
          <w:p w14:paraId="2D38BC6D" w14:textId="77777777" w:rsidR="00BD2169" w:rsidRDefault="00000000">
            <w:pPr>
              <w:spacing w:after="0"/>
              <w:jc w:val="both"/>
              <w:rPr>
                <w:sz w:val="22"/>
                <w:szCs w:val="22"/>
              </w:rPr>
            </w:pPr>
            <w:r>
              <w:rPr>
                <w:sz w:val="22"/>
                <w:szCs w:val="22"/>
              </w:rPr>
              <w:t xml:space="preserve">Structura complexă a acestor păduri, caracterizată prin arbori vârstnici, lemn mort și microhabitate diverse, oferă refugiu și coridoare ecologice esențiale pentru speciile de carnivore mari </w:t>
            </w:r>
            <w:r>
              <w:rPr>
                <w:i/>
                <w:iCs/>
                <w:sz w:val="22"/>
                <w:szCs w:val="22"/>
              </w:rPr>
              <w:t>Canis lupus, Ursus arctos</w:t>
            </w:r>
            <w:r>
              <w:rPr>
                <w:sz w:val="22"/>
                <w:szCs w:val="22"/>
              </w:rPr>
              <w:t xml:space="preserve"> și </w:t>
            </w:r>
            <w:r>
              <w:rPr>
                <w:i/>
                <w:iCs/>
                <w:sz w:val="22"/>
                <w:szCs w:val="22"/>
              </w:rPr>
              <w:t>Lynx lynx</w:t>
            </w:r>
            <w:r>
              <w:rPr>
                <w:sz w:val="22"/>
                <w:szCs w:val="22"/>
              </w:rPr>
              <w:t xml:space="preserve">, contribuind la menținerea conectivității și funcționalității ecosistemelor </w:t>
            </w:r>
            <w:r>
              <w:rPr>
                <w:sz w:val="22"/>
                <w:szCs w:val="22"/>
              </w:rPr>
              <w:lastRenderedPageBreak/>
              <w:t xml:space="preserve">montane. Totodată, aceste habitate susțin nișe ecologice critice pentru nevertebrate de interes comunitar dependente de păduri mature și lemn aflat în diferite stadii de descompunere, având un rol esențial în conservarea biodiversității forestiere și a proceselor naturale specifice ecosistemelor carpatice. </w:t>
            </w:r>
          </w:p>
          <w:p w14:paraId="74A1791C" w14:textId="77777777" w:rsidR="00BD2169"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71B02D5E" w14:textId="77777777" w:rsidR="00BD2169" w:rsidRDefault="00000000">
            <w:pPr>
              <w:spacing w:after="0" w:line="240" w:lineRule="auto"/>
              <w:jc w:val="both"/>
              <w:rPr>
                <w:sz w:val="22"/>
                <w:szCs w:val="22"/>
              </w:rPr>
            </w:pPr>
            <w:r>
              <w:rPr>
                <w:sz w:val="22"/>
                <w:szCs w:val="22"/>
              </w:rPr>
              <w:t>Desemnarea ca ZPB se fundamentează pe criteriile stabilite de metodologie pentru pădurile seculare și pădurile încadrate în tipul funcțional T1.</w:t>
            </w:r>
          </w:p>
        </w:tc>
      </w:tr>
      <w:tr w:rsidR="00BD2169" w14:paraId="477CF8F7" w14:textId="77777777">
        <w:tc>
          <w:tcPr>
            <w:tcW w:w="4442" w:type="dxa"/>
            <w:tcBorders>
              <w:top w:val="single" w:sz="6" w:space="0" w:color="000000"/>
              <w:left w:val="single" w:sz="6" w:space="0" w:color="000000"/>
              <w:bottom w:val="single" w:sz="6" w:space="0" w:color="000000"/>
              <w:right w:val="single" w:sz="6" w:space="0" w:color="000000"/>
            </w:tcBorders>
          </w:tcPr>
          <w:p w14:paraId="5CD94E72" w14:textId="77777777" w:rsidR="00BD2169" w:rsidRDefault="00000000">
            <w:pPr>
              <w:spacing w:after="0"/>
            </w:pPr>
            <w:r>
              <w:rPr>
                <w:sz w:val="22"/>
                <w:szCs w:val="22"/>
              </w:rPr>
              <w:lastRenderedPageBreak/>
              <w:t>Presiuni semnificative</w:t>
            </w:r>
          </w:p>
        </w:tc>
        <w:tc>
          <w:tcPr>
            <w:tcW w:w="4558" w:type="dxa"/>
            <w:tcBorders>
              <w:top w:val="single" w:sz="6" w:space="0" w:color="000000"/>
              <w:left w:val="single" w:sz="6" w:space="0" w:color="000000"/>
              <w:bottom w:val="single" w:sz="6" w:space="0" w:color="000000"/>
              <w:right w:val="single" w:sz="6" w:space="0" w:color="000000"/>
            </w:tcBorders>
          </w:tcPr>
          <w:p w14:paraId="17A35A76" w14:textId="77777777" w:rsidR="00BD2169" w:rsidRDefault="00000000">
            <w:pPr>
              <w:spacing w:after="0"/>
              <w:jc w:val="both"/>
              <w:rPr>
                <w:sz w:val="22"/>
                <w:szCs w:val="22"/>
              </w:rPr>
            </w:pPr>
            <w:r>
              <w:rPr>
                <w:sz w:val="22"/>
                <w:szCs w:val="22"/>
              </w:rPr>
              <w:t>B02.01.02 Replantarea pădurii (arbori nenativi)</w:t>
            </w:r>
          </w:p>
          <w:p w14:paraId="70D21BAF" w14:textId="77777777" w:rsidR="00BD2169" w:rsidRDefault="00000000">
            <w:pPr>
              <w:spacing w:after="0"/>
              <w:jc w:val="both"/>
              <w:rPr>
                <w:sz w:val="22"/>
                <w:szCs w:val="22"/>
              </w:rPr>
            </w:pPr>
            <w:r>
              <w:rPr>
                <w:sz w:val="22"/>
                <w:szCs w:val="22"/>
              </w:rPr>
              <w:t xml:space="preserve">B02.04 Îndepărtarea arborilor uscaţi sau în curs de uscare </w:t>
            </w:r>
          </w:p>
        </w:tc>
      </w:tr>
      <w:tr w:rsidR="00BD2169" w14:paraId="5392A727" w14:textId="77777777">
        <w:tc>
          <w:tcPr>
            <w:tcW w:w="4442" w:type="dxa"/>
            <w:tcBorders>
              <w:top w:val="single" w:sz="6" w:space="0" w:color="000000"/>
              <w:left w:val="single" w:sz="6" w:space="0" w:color="000000"/>
              <w:bottom w:val="single" w:sz="6" w:space="0" w:color="000000"/>
              <w:right w:val="single" w:sz="6" w:space="0" w:color="000000"/>
            </w:tcBorders>
          </w:tcPr>
          <w:p w14:paraId="20680741" w14:textId="77777777" w:rsidR="00BD2169" w:rsidRDefault="00000000">
            <w:r>
              <w:rPr>
                <w:sz w:val="22"/>
                <w:szCs w:val="22"/>
              </w:rPr>
              <w:t>Obiective și măsuri de conservare</w:t>
            </w:r>
          </w:p>
        </w:tc>
        <w:tc>
          <w:tcPr>
            <w:tcW w:w="4558" w:type="dxa"/>
            <w:tcBorders>
              <w:top w:val="single" w:sz="6" w:space="0" w:color="000000"/>
              <w:left w:val="single" w:sz="6" w:space="0" w:color="000000"/>
              <w:bottom w:val="single" w:sz="6" w:space="0" w:color="000000"/>
              <w:right w:val="single" w:sz="6" w:space="0" w:color="000000"/>
            </w:tcBorders>
          </w:tcPr>
          <w:p w14:paraId="192089BC" w14:textId="23650213" w:rsidR="00000000" w:rsidRPr="00AD6040" w:rsidRDefault="00000000" w:rsidP="00A63662">
            <w:pPr>
              <w:rPr>
                <w:b/>
                <w:bCs/>
              </w:rPr>
            </w:pPr>
            <w:r w:rsidRPr="00AD6040">
              <w:rPr>
                <w:b/>
                <w:bCs/>
              </w:rPr>
              <w:t>O</w:t>
            </w:r>
            <w:r w:rsidRPr="00AD6040">
              <w:rPr>
                <w:b/>
                <w:bCs/>
              </w:rPr>
              <w:t xml:space="preserve">biective și măsuri pentru habitatele forestiere </w:t>
            </w:r>
            <w:r w:rsidR="00B35446">
              <w:rPr>
                <w:b/>
                <w:bCs/>
              </w:rPr>
              <w:t xml:space="preserve">PVCV </w:t>
            </w:r>
            <w:r w:rsidRPr="00AD6040">
              <w:rPr>
                <w:b/>
                <w:bCs/>
              </w:rPr>
              <w:t xml:space="preserve"> – regim de non-intervenție</w:t>
            </w:r>
          </w:p>
          <w:p w14:paraId="1050C00D" w14:textId="77777777" w:rsidR="00000000" w:rsidRDefault="00000000" w:rsidP="00A63662">
            <w:pPr>
              <w:spacing w:before="120" w:after="60"/>
              <w:jc w:val="both"/>
            </w:pPr>
            <w:r>
              <w:rPr>
                <w:b/>
                <w:bCs/>
                <w:color w:val="000000"/>
              </w:rPr>
              <w:t>Obiective specifice:</w:t>
            </w:r>
          </w:p>
          <w:p w14:paraId="04E46288" w14:textId="77777777" w:rsidR="00000000" w:rsidRDefault="00000000" w:rsidP="00A63662">
            <w:pPr>
              <w:numPr>
                <w:ilvl w:val="0"/>
                <w:numId w:val="2"/>
              </w:numPr>
              <w:spacing w:after="60" w:line="240" w:lineRule="auto"/>
              <w:jc w:val="both"/>
            </w:pPr>
            <w:r>
              <w:t>Conservarea funcționării ecologice naturale a pădurii: regenerare spontană, succesiune nealterată, mortalitate naturală a arborilor și perturbări naturale.</w:t>
            </w:r>
          </w:p>
          <w:p w14:paraId="48A4AA89" w14:textId="77777777" w:rsidR="00000000" w:rsidRDefault="00000000" w:rsidP="00A63662">
            <w:pPr>
              <w:numPr>
                <w:ilvl w:val="0"/>
                <w:numId w:val="2"/>
              </w:numPr>
              <w:spacing w:after="60" w:line="240" w:lineRule="auto"/>
              <w:jc w:val="both"/>
            </w:pPr>
            <w:r>
              <w:t>Menținerea elementelor-cheie pentru biodiversitate (arbori foarte bătrâni, arbori-habitat, lemn mort, microhabitate).</w:t>
            </w:r>
          </w:p>
          <w:p w14:paraId="702F2D46" w14:textId="77777777" w:rsidR="00000000" w:rsidRDefault="00000000" w:rsidP="00A63662">
            <w:pPr>
              <w:numPr>
                <w:ilvl w:val="0"/>
                <w:numId w:val="2"/>
              </w:numPr>
              <w:spacing w:after="60" w:line="240" w:lineRule="auto"/>
              <w:jc w:val="both"/>
            </w:pPr>
            <w:r>
              <w:t>Asigurarea continuității habitatelor și evitarea fragmentării lor prin infrastructură sau prin accesul necontrolat al activităților umane.</w:t>
            </w:r>
          </w:p>
          <w:p w14:paraId="5CE8B8A9" w14:textId="77777777" w:rsidR="00000000" w:rsidRDefault="00000000" w:rsidP="00A63662">
            <w:pPr>
              <w:numPr>
                <w:ilvl w:val="0"/>
                <w:numId w:val="2"/>
              </w:numPr>
              <w:spacing w:after="60" w:line="240" w:lineRule="auto"/>
              <w:jc w:val="both"/>
            </w:pPr>
            <w:r>
              <w:t>Limitarea deranjului produs de activitățile umane — acces motorizat, turism necontrolat și recoltări neautorizate.</w:t>
            </w:r>
          </w:p>
          <w:p w14:paraId="67010A54" w14:textId="77777777" w:rsidR="00000000" w:rsidRDefault="00000000" w:rsidP="00A63662">
            <w:pPr>
              <w:numPr>
                <w:ilvl w:val="0"/>
                <w:numId w:val="2"/>
              </w:numPr>
              <w:spacing w:after="60" w:line="240" w:lineRule="auto"/>
              <w:jc w:val="both"/>
            </w:pPr>
            <w:r>
              <w:t>Monitorizarea periodică a stării de conservare a habitatelor și speciilor din ZPB.</w:t>
            </w:r>
          </w:p>
          <w:p w14:paraId="2DF617AD" w14:textId="77777777" w:rsidR="00000000" w:rsidRDefault="00000000" w:rsidP="00A63662">
            <w:pPr>
              <w:spacing w:before="160" w:after="60"/>
              <w:jc w:val="both"/>
            </w:pPr>
            <w:r>
              <w:rPr>
                <w:b/>
                <w:bCs/>
                <w:color w:val="000000"/>
              </w:rPr>
              <w:t>Măsuri de conservare:</w:t>
            </w:r>
          </w:p>
          <w:p w14:paraId="54F7158C" w14:textId="77777777" w:rsidR="00000000" w:rsidRDefault="00000000" w:rsidP="00A63662">
            <w:pPr>
              <w:numPr>
                <w:ilvl w:val="0"/>
                <w:numId w:val="3"/>
              </w:numPr>
              <w:spacing w:after="60" w:line="240" w:lineRule="auto"/>
              <w:jc w:val="both"/>
            </w:pPr>
            <w:r>
              <w:t>Fără intervenții asupra structurii pădurii: nu se aplică lucrări de exploatare sau lucrări care modifică structura/compoziția arboretului; evoluția este lăsată pe baza proceselor naturale.</w:t>
            </w:r>
          </w:p>
          <w:p w14:paraId="26028390" w14:textId="77777777" w:rsidR="00000000" w:rsidRDefault="00000000" w:rsidP="00A63662">
            <w:pPr>
              <w:numPr>
                <w:ilvl w:val="0"/>
                <w:numId w:val="3"/>
              </w:numPr>
              <w:spacing w:after="60" w:line="240" w:lineRule="auto"/>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000000" w:rsidRDefault="00000000" w:rsidP="00A63662">
            <w:pPr>
              <w:numPr>
                <w:ilvl w:val="0"/>
                <w:numId w:val="3"/>
              </w:numPr>
              <w:spacing w:after="60" w:line="240" w:lineRule="auto"/>
              <w:jc w:val="both"/>
            </w:pPr>
            <w:r>
              <w:lastRenderedPageBreak/>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000000" w:rsidRDefault="00000000" w:rsidP="00A63662">
            <w:pPr>
              <w:numPr>
                <w:ilvl w:val="0"/>
                <w:numId w:val="3"/>
              </w:numPr>
              <w:spacing w:after="60" w:line="240" w:lineRule="auto"/>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000000" w:rsidRDefault="00000000" w:rsidP="00A63662">
            <w:pPr>
              <w:numPr>
                <w:ilvl w:val="0"/>
                <w:numId w:val="3"/>
              </w:numPr>
              <w:spacing w:after="60" w:line="240" w:lineRule="auto"/>
              <w:jc w:val="both"/>
            </w:pPr>
            <w:r>
              <w:t>Activități de cercetare și educație cu impact redus: cercetarea științifică și educația sunt admise doar dacă nu produc perturbări semnificative, fiind impuse reguli de acces și metode cu impact minim.</w:t>
            </w:r>
          </w:p>
        </w:tc>
      </w:tr>
      <w:tr w:rsidR="00BD2169" w14:paraId="4A6B5A2C" w14:textId="77777777">
        <w:tc>
          <w:tcPr>
            <w:tcW w:w="4442" w:type="dxa"/>
            <w:tcBorders>
              <w:top w:val="single" w:sz="6" w:space="0" w:color="000000"/>
              <w:left w:val="single" w:sz="6" w:space="0" w:color="000000"/>
              <w:bottom w:val="single" w:sz="6" w:space="0" w:color="000000"/>
              <w:right w:val="single" w:sz="6" w:space="0" w:color="000000"/>
            </w:tcBorders>
          </w:tcPr>
          <w:p w14:paraId="3C237270" w14:textId="77777777" w:rsidR="00BD2169" w:rsidRDefault="00000000">
            <w:r>
              <w:rPr>
                <w:sz w:val="22"/>
                <w:szCs w:val="22"/>
              </w:rPr>
              <w:lastRenderedPageBreak/>
              <w:t xml:space="preserve">Tipul de proprietate </w:t>
            </w:r>
          </w:p>
        </w:tc>
        <w:tc>
          <w:tcPr>
            <w:tcW w:w="4558" w:type="dxa"/>
            <w:tcBorders>
              <w:top w:val="single" w:sz="6" w:space="0" w:color="000000"/>
              <w:left w:val="single" w:sz="6" w:space="0" w:color="000000"/>
              <w:bottom w:val="single" w:sz="6" w:space="0" w:color="000000"/>
              <w:right w:val="single" w:sz="6" w:space="0" w:color="000000"/>
            </w:tcBorders>
          </w:tcPr>
          <w:p w14:paraId="36EA0269" w14:textId="77777777" w:rsidR="00BD2169" w:rsidRDefault="00000000">
            <w:pPr>
              <w:spacing w:after="0"/>
              <w:rPr>
                <w:sz w:val="22"/>
                <w:szCs w:val="22"/>
              </w:rPr>
            </w:pPr>
            <w:r>
              <w:rPr>
                <w:sz w:val="22"/>
                <w:szCs w:val="22"/>
              </w:rPr>
              <w:t>Publică de stat și privată</w:t>
            </w:r>
          </w:p>
        </w:tc>
      </w:tr>
    </w:tbl>
    <w:p w14:paraId="136F36A2" w14:textId="77777777" w:rsidR="00BD2169" w:rsidRDefault="00BD2169"/>
    <w:p w14:paraId="2C8FA6DD" w14:textId="77777777" w:rsidR="00BD2169" w:rsidRDefault="00000000">
      <w:r>
        <w:rPr>
          <w:b/>
          <w:bCs/>
          <w:sz w:val="22"/>
          <w:szCs w:val="22"/>
        </w:rPr>
        <w:t xml:space="preserve">3.3. Bibliografie </w:t>
      </w:r>
    </w:p>
    <w:p w14:paraId="1E01471A"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Chirita C., Vlad I., Paunescu C., Patrascoiu  N., Rosu  C., Iancu I. 1977  “Statiuni forestiere”, Vol. II, , Ed. Academiei R.S.R., Bucuresti.</w:t>
      </w:r>
    </w:p>
    <w:p w14:paraId="3211699E"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Doniţă, N., Ceianu, I., Purcelean, Ş., &amp; Beldie, A. (1977). Ecologie forestieră:(cu elemente de ecologie generală). Ceres.</w:t>
      </w:r>
    </w:p>
    <w:p w14:paraId="610D9C93"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 Donita, A. Popescu, Pauca- Comanescu M., Mihailescu S., 2005 - Habitatele din Romania” – Biris I., Editura Tehnica Silvica, București.</w:t>
      </w:r>
    </w:p>
    <w:p w14:paraId="623CACD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Gafta D. &amp; Mountford J.O. 2008- “Manual de interpretare a habitatelor Natura 2000 din Romania”, Ed. RISOPRINT, editor M.M.D.D.</w:t>
      </w:r>
    </w:p>
    <w:p w14:paraId="4CC05E9F"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Ministerul Mediului, Apelor şi Pădurilor 2021. Formularul Standard al sitului Natura 2000 ROSCI0190 Penteleu.</w:t>
      </w:r>
    </w:p>
    <w:p w14:paraId="0AFAC66B" w14:textId="77777777" w:rsidR="00BD216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Proiectul ”Identificarea zonelor potențiale de non intervenție/ protecție strictă în habitate naturale terestre și marine în vederea punerii în aplicare a Strategiei europene privind biodiversitatea pentru perioada 2021-2030”.</w:t>
      </w:r>
    </w:p>
    <w:p w14:paraId="519AA361" w14:textId="77777777" w:rsidR="00BD2169" w:rsidRDefault="00BD2169"/>
    <w:p w14:paraId="347A9608" w14:textId="77777777" w:rsidR="00BD2169"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5DDA89EB" w14:textId="77777777" w:rsidR="00BD2169" w:rsidRDefault="00000000">
      <w:r>
        <w:rPr>
          <w:sz w:val="22"/>
          <w:szCs w:val="22"/>
        </w:rPr>
        <w:t>Detalii privind consultările publice realizate:</w:t>
      </w:r>
    </w:p>
    <w:p w14:paraId="23E9F47C"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gkdp8ul80iw9" w:colFirst="0" w:colLast="0"/>
      <w:bookmarkEnd w:id="3"/>
      <w:r>
        <w:rPr>
          <w:color w:val="000000"/>
          <w:sz w:val="22"/>
          <w:szCs w:val="22"/>
        </w:rPr>
        <w:t>Consultările publice  au fost realizate la: 21 mai 2025 – Buzău, 11 octombrie 2024 - DS Buzău, 17 octombrie 2024 - DS Buzău.</w:t>
      </w:r>
    </w:p>
    <w:p w14:paraId="6154F30A" w14:textId="77777777" w:rsidR="00BD216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Pe lângă aceste consultări, au fost organizate și sesiuni de consultare online sau în format hibrid la nivel județean, desfășurate în data de </w:t>
      </w:r>
      <w:r>
        <w:rPr>
          <w:b/>
          <w:bCs/>
          <w:color w:val="000000"/>
          <w:sz w:val="22"/>
          <w:szCs w:val="22"/>
        </w:rPr>
        <w:t>19 decembrie 2025</w:t>
      </w:r>
      <w:r>
        <w:rPr>
          <w:color w:val="000000"/>
          <w:sz w:val="22"/>
          <w:szCs w:val="22"/>
        </w:rPr>
        <w:t>, cu participarea reprezentanților unităților administrativ-teritoriale, ai prefecturilor și/sau ai altor instituții relevante, după caz.</w:t>
      </w:r>
    </w:p>
    <w:p w14:paraId="12FCB71A" w14:textId="77777777" w:rsidR="00BD2169" w:rsidRDefault="00BD2169"/>
    <w:p w14:paraId="04092C94" w14:textId="77777777" w:rsidR="00BD2169" w:rsidRDefault="00000000">
      <w:pPr>
        <w:jc w:val="center"/>
        <w:rPr>
          <w:b/>
          <w:bCs/>
          <w:sz w:val="22"/>
          <w:szCs w:val="22"/>
        </w:rPr>
      </w:pPr>
      <w:r>
        <w:rPr>
          <w:b/>
          <w:bCs/>
          <w:sz w:val="22"/>
          <w:szCs w:val="22"/>
        </w:rPr>
        <w:t>5. Harta Zonelor Prioritare pentru Biodiversitate</w:t>
      </w:r>
    </w:p>
    <w:p w14:paraId="61CEFD1B" w14:textId="77777777" w:rsidR="00C7280F" w:rsidRPr="00A82F34" w:rsidRDefault="00C7280F" w:rsidP="00C7280F">
      <w:pPr>
        <w:rPr>
          <w:sz w:val="22"/>
          <w:szCs w:val="22"/>
          <w:lang w:val="ro-RO" w:eastAsia="ro-RO"/>
        </w:rPr>
      </w:pPr>
      <w:r w:rsidRPr="00A82F34">
        <w:rPr>
          <w:sz w:val="22"/>
          <w:szCs w:val="22"/>
          <w:lang w:val="ro-RO" w:eastAsia="ro-RO"/>
        </w:rPr>
        <w:t>Limitele Zonelor Prioritare pentru Biodiversitate sunt disponibile în format digital:</w:t>
      </w:r>
    </w:p>
    <w:p w14:paraId="5CD0D40B" w14:textId="77777777" w:rsidR="00C7280F" w:rsidRPr="00A82F34" w:rsidRDefault="00C7280F" w:rsidP="00C7280F">
      <w:pPr>
        <w:rPr>
          <w:sz w:val="22"/>
          <w:szCs w:val="22"/>
          <w:lang w:val="ro-RO" w:eastAsia="ro-RO"/>
        </w:rPr>
      </w:pPr>
      <w:r w:rsidRPr="00A82F34">
        <w:rPr>
          <w:sz w:val="22"/>
          <w:szCs w:val="22"/>
          <w:lang w:val="ro-RO" w:eastAsia="ro-RO"/>
        </w:rPr>
        <w:lastRenderedPageBreak/>
        <w:t xml:space="preserve">Link: </w:t>
      </w:r>
      <w:hyperlink r:id="rId6" w:history="1">
        <w:r w:rsidRPr="00A82F34">
          <w:rPr>
            <w:rStyle w:val="Hyperlink"/>
            <w:sz w:val="22"/>
            <w:szCs w:val="22"/>
            <w:lang w:val="ro-RO" w:eastAsia="ro-RO"/>
          </w:rPr>
          <w:t>https://mmediu.ro/domenii/mediu/arii-naturale-protejate/zpb-pnrr-i3/rezultatele-proiectului/</w:t>
        </w:r>
      </w:hyperlink>
      <w:r w:rsidRPr="00A82F34">
        <w:rPr>
          <w:sz w:val="22"/>
          <w:szCs w:val="22"/>
          <w:lang w:val="ro-RO" w:eastAsia="ro-RO"/>
        </w:rPr>
        <w:t xml:space="preserve"> </w:t>
      </w:r>
    </w:p>
    <w:p w14:paraId="663C8332" w14:textId="7154EB2C" w:rsidR="00BD2169" w:rsidRDefault="00BD2169" w:rsidP="00C7280F"/>
    <w:sectPr w:rsidR="00BD216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5049F"/>
    <w:multiLevelType w:val="multilevel"/>
    <w:tmpl w:val="CEC866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1F1738"/>
    <w:multiLevelType w:val="multilevel"/>
    <w:tmpl w:val="31F4B0B4"/>
    <w:lvl w:ilvl="0">
      <w:start w:val="1"/>
      <w:numFmt w:val="decimal"/>
      <w:lvlText w:val="%1."/>
      <w:lvlJc w:val="left"/>
      <w:pPr>
        <w:ind w:left="720" w:hanging="360"/>
      </w:pPr>
      <w:rPr>
        <w:b w:val="0"/>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6176798"/>
    <w:multiLevelType w:val="multilevel"/>
    <w:tmpl w:val="F6748712"/>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91967071">
    <w:abstractNumId w:val="1"/>
  </w:num>
  <w:num w:numId="2" w16cid:durableId="207378157">
    <w:abstractNumId w:val="0"/>
  </w:num>
  <w:num w:numId="3" w16cid:durableId="406079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169"/>
    <w:rsid w:val="006F500E"/>
    <w:rsid w:val="00B35446"/>
    <w:rsid w:val="00BD2169"/>
    <w:rsid w:val="00C7280F"/>
    <w:rsid w:val="00F0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54D85"/>
  <w15:docId w15:val="{90844D56-9362-4DE2-B7A5-C74728558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character" w:styleId="Hyperlink">
    <w:name w:val="Hyperlink"/>
    <w:basedOn w:val="DefaultParagraphFont"/>
    <w:uiPriority w:val="99"/>
    <w:unhideWhenUsed/>
    <w:rsid w:val="00C728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sBj7uccBIATniQIRRhI0B+3ojw==">CgMxLjAaMAoBMBIrCikIB0IlChFRdWF0dHJvY2VudG8gU2FucxIQQXJpYWwgVW5pY29kZSBNUxowCgExEisKKQgHQiUKEVF1YXR0cm9jZW50byBTYW5zEhBBcmlhbCBVbmljb2RlIE1TGjAKATISKwopCAdCJQoRUXVhdHRyb2NlbnRvIFNhbnMSEEFyaWFsIFVuaWNvZGUgTVMaGgoBMxIVChMIBCoPCgtBQUFCNzdBczNSOBACGhoKATQSFQoTCAQqDwoLQUFBQjc3QXMzUjgQAhoaCgE1EhUKEwgEKg8KC0FBQUI3N0FzM1I4EAIaGgoBNhIVChMIBCoPCgtBQUFCNzdBczNSOBACGhoKATcSFQoTCAQqDwoLQUFBQjc3QXMzUjgQAhoaCgE4EhUKEwgEKg8KC0FBQUI3N0FzM1I4EAIaGgoBORIVChMIBCoPCgtBQUFCNzdBczNSOBACGhsKAjEwEhUKEwgEKg8KC0FBQUI3N0FzM1I4EAIaGwoCMTESFQoTCAQqDwoLQUFBQjc3QXMzUjgQAhobCgIxMhIVChMIBCoPCgtBQUFCNzdBczNSOBACGhsKAjEzEhUKEwgEKg8KC0FBQUI3N0FzM1I4EAIaGwoCMTQSFQoTCAQqDwoLQUFBQjc3QXMzUjgQAhobCgIxNRIVChMIBCoPCgtBQUFCNzdBczNSOBACGhsKAjE2EhUKEwgEKg8KC0FBQUI3N0FzM1I4EAIaGwoCMTcSFQoTCAQqDwoLQUFBQjc3QXMzUjgQAhobCgIxOBIVChMIBCoPCgtBQUFCNzdBczNSOBACGhsKAjE5EhUKEwgEKg8KC0FBQUI3N0FzM1I4EAIaGwoCMjASFQoTCAQqDwoLQUFBQjc3QXMzUjgQAhobCgIyMRIVChMIBCoPCgtBQUFCNzdBczNSOBACGhsKAjIyEhUKEwgEKg8KC0FBQUI3N0FzM1I4EAIaGwoCMjMSFQoTCAQqDwoLQUFBQjc3QXMzUjgQAhobCgIyNBIVChMIBCoPCgtBQUFCNzdBczNSOBACGhsKAjI1EhUKEwgEKg8KC0FBQUI3N0FzM1I4EAIaGwoCMjYSFQoTCAQqDwoLQUFBQjc3QXMzUjgQAhobCgIyNxIVChMIBCoPCgtBQUFCNzdBczNSOBACGhsKAjI4EhUKEwgEKg8KC0FBQUI3N0FzM1I4EAIaGwoCMjkSFQoTCAQqDwoLQUFBQjc3QXMzUjgQAhobCgIzMBIVChMIBCoPCgtBQUFCNzdBczNSOBABGhsKAjMxEhUKEwgEKg8KC0FBQUI3N0FzM1I4EAEaGwoCMzISFQoTCAQqDwoLQUFBQjc3QXMzUjgQARobCgIzMxIVChMIBCoPCgtBQUFCNzdBczNSOBABGhsKAjM0EhUKEwgEKg8KC0FBQUI3N0FzM1I4EAEaGwoCMzUSFQoTCAQqDwoLQUFBQjc3QXMzUjgQARobCgIzNhIVChMIBCoPCgtBQUFCNzdBczNSOBABGhsKAjM3EhUKEwgEKg8KC0FBQUI3N0FzM1I4EAEaGwoCMzgSFQoTCAQqDwoLQUFBQjc3QXMzUjgQARobCgIzORIVChMIBCoPCgtBQUFCNzdBczNSOBABGhsKAjQwEhUKEwgEKg8KC0FBQUI3N0FzM1I4EAEaGwoCNDESFQoTCAQqDwoLQUFBQjc3QXMzUjgQARobCgI0MhIVChMIBCoPCgtBQUFCNzdBczNSOBABGhsKAjQzEhUKEwgEKg8KC0FBQUI3N0FzM1I4EAEaGwoCNDQSFQoTCAQqDwoLQUFBQjc3QXMzUjgQARobCgI0NRIVChMIBCoPCgtBQUFCNzdBczNSOBABGhsKAjQ2EhUKEwgEKg8KC0FBQUI3N0FzM1I4EAEaGwoCNDcSFQoTCAQqDwoLQUFBQjc3QXMzUjgQARobCgI0OBIVChMIBCoPCgtBQUFCNzdBczNSOBABGhsKAjQ5EhUKEwgEKg8KC0FBQUI3N0FzM1I4EAEaGwoCNTASFQoTCAQqDwoLQUFBQjc3QXMzUjgQARobCgI1MRIVChMIBCoPCgtBQUFCNzdBczNSOBABGhsKAjUyEhUKEwgEKg8KC0FBQUI3N0FzM1I4EAEaGwoCNTMSFQoTCAQqDwoLQUFBQjc3QXMzUjgQARobCgI1NBIVChMIBCoPCgtBQUFCNzdBczNSOBABGhsKAjU1EhUKEwgEKg8KC0FBQUI3N0FzM1I4EAEaGwoCNTYSFQoTCAQqDwoLQUFBQjc3QXMzUjgQARobCgI1NxIVChMIBCoPCgtBQUFCNzdBczNSOBABGhsKAjU4EhUKEwgEKg8KC0FBQUI3N0FzM1I4EAEaGwoCNTkSFQoTCAQqDwoLQUFBQjc3QXMzUjgQARobCgI2MBIVChMIBCoPCgtBQUFCNzdBczNSOBABGhsKAjYxEhUKEwgEKg8KC0FBQUI3N0FzM1I4EAEaGwoCNjISFQoTCAQqDwoLQUFBQjc3QXMzUjgQARobCgI2MxIVChMIBCoPCgtBQUFCNzdBczNSNBACGhsKAjY0EhUKEwgEKg8KC0FBQUI3N0FzM1I0EAIaGwoCNjUSFQoTCAQqDwoLQUFBQjc3QXMzUjQQAhobCgI2NhIVChMIBCoPCgtBQUFCNzdBczNSNBACGhsKAjY3EhUKEwgEKg8KC0FBQUI3N0FzM1I0EAIaGwoCNjgSFQoTCAQqDwoLQUFBQjc3QXMzUjQQAhobCgI2ORIVChMIBCoPCgtBQUFCNzdBczNSNBACGhsKAjcwEhUKEwgEKg8KC0FBQUI3N0FzM1I0EAIaGwoCNzESFQoTCAQqDwoLQUFBQjc3QXMzUjQQAhobCgI3MhIVChMIBCoPCgtBQUFCNzdBczNSNBACGhsKAjczEhUKEwgEKg8KC0FBQUI3N0FzM1I0EAIaGwoCNzQSFQoTCAQqDwoLQUFBQjc3QXMzUjQQAhobCgI3NRIVChMIBCoPCgtBQUFCNzdBczNSNBACGhsKAjc2EhUKEwgEKg8KC0FBQUI3N0FzM1I0EAIaGwoCNzcSFQoTCAQqDwoLQUFBQjc3QXMzUjQQAhobCgI3OBIVChMIBCoPCgtBQUFCNzdBczNSNBACGhsKAjc5EhUKEwgEKg8KC0FBQUI3N0FzM1I0EAIaGwoCODASFQoTCAQqDwoLQUFBQjc3QXMzUjQQAhobCgI4MRIVChMIBCoPCgtBQUFCNzdBczNSNBACGhsKAjgyEhUKEwgEKg8KC0FBQUI3N0FzM1I0EAIaGwoCODMSFQoTCAQqDwoLQUFBQjc3QXMzUjQQAhobCgI4NBIVChMIBCoPCgtBQUFCNzdBczNSNBACGhsKAjg1EhUKEwgEKg8KC0FBQUI3N0FzM1I0EAIaGwoCODYSFQoTCAQqDwoLQUFBQjc3QXMzUjQQAhobCgI4NxIVChMIBCoPCgtBQUFCNzdBczNSNBACGhsKAjg4EhUKEwgEKg8KC0FBQUI3N0FzM1I0EAIaGwoCODkSFQoTCAQqDwoLQUFBQjc3QXMzUjQQAhobCgI5MBIVChMIBCoPCgtBQUFCNzdBczNSNBACGhsKAjkxEhUKEwgEKg8KC0FBQUI3N0FzM1I0EAIaGwoCOTISFQoTCAQqDwoLQUFBQjc3QXMzUjQQAhobCgI5MxIVChMIBCoPCgtBQUFCNzdBczNSNBACGhsKAjk0EhUKEwgEKg8KC0FBQUI3N0FzM1I0EAIaGwoCOTUSFQoTCAQqDwoLQUFBQjc3QXMzUjQQAhobCgI5NhIVChMIBCoPCgtBQUFCNzdBczNSNBACGhsKAjk3EhUKEwgEKg8KC0FBQUI3N0FzM1I0EAIaGwoCOTgSFQoTCAQqDwoLQUFBQjc3QXMzUjQQAhobCgI5ORIVChMIBCoPCgtBQUFCNzdBczNSNBACGhwKAzEwMBIVChMIBCoPCgtBQUFCNzdBczNSNBACGhwKAzEwMRIVChMIBCoPCgtBQUFCNzdBczNSNBACGhwKAzEwMhIVChMIBCoPCgtBQUFCNzdBczNSNBACGhwKAzEwMxIVChMIBCoPCgtBQUFCNzdBczNSNBACGhwKAzEwNBIVChMIBCoPCgtBQUFCNzdBczNSNBACGhwKAzEwNRIVChMIBCoPCgtBQUFCNzdBczNSNBACGhwKAzEwNhIVChMIBCoPCgtBQUFCNzdBczNSNBACGhwKAzEwNxIVChMIBCoPCgtBQUFCNzdBczNSNBACGhwKAzEwOBIVChMIBCoPCgtBQUFCNzdBczNSNBACGhwKAzEwORIVChMIBCoPCgtBQUFCNzdBczNSNBACGhwKAzExMBIVChMIBCoPCgtBQUFCNzdBczNSNBACGhwKAzExMRIVChMIBCoPCgtBQUFCNzdBczNSNBACGhwKAzExMhIVChMIBCoPCgtBQUFCNzdBczNSNBACGhwKAzExMxIVChMIBCoPCgtBQUFCNzdBczNSNBACGhwKAzExNBIVChMIBCoPCgtBQUFCNzdBczNSNBACGhwKAzExNRIVChMIBCoPCgtBQUFCNzdBczNSNBACGhwKAzExNhIVChMIBCoPCgtBQUFCNzdBczNSNBACGhwKAzExNxIVChMIBCoPCgtBQUFCNzdBczNSNBACGhwKAzExOBIVChMIBCoPCgtBQUFCNzdBczNSNBACGhwKAzExORIVChMIBCoPCgtBQUFCNzdBczNSNBACGhwKAzEyMBIVChMIBCoPCgtBQUFCNzdBczNSNBACGhwKAzEyMRIVChMIBCoPCgtBQUFCNzdBczNSNBACGhwKAzEyMhIVChMIBCoPCgtBQUFCNzdBczNSNBACGhwKAzEyMxIVChMIBCoPCgtBQUFCNzdBczNSNBACGhwKAzEyNBIVChMIBCoPCgtBQUFCNzdBczNSNBACGhwKAzEyNRIVChMIBCoPCgtBQUFCNzdBczNSNBACGhwKAzEyNhIVChMIBCoPCgtBQUFCNzdBczNSNBACGhwKAzEyNxIVChMIBCoPCgtBQUFCNzdBczNSNBACGhwKAzEyOBIVChMIBCoPCgtBQUFCNzdBczNSNBACGhwKAzEyORIVChMIBCoPCgtBQUFCNzdBczNSNBACGhwKAzEzMBIVChMIBCoPCgtBQUFCNzdBczNSNBACGhwKAzEzMRIVChMIBCoPCgtBQUFCNzdBczNSNBACGhwKAzEzMhIVChMIBCoPCgtBQUFCNzdBczNSNBACGhwKAzEzMxIVChMIBCoPCgtBQUFCNzdBczNSNBACGhwKAzEzNBIVChMIBCoPCgtBQUFCNzdBczNSNBACGhwKAzEzNRIVChMIBCoPCgtBQUFCNzdBczNSNBACGhwKAzEzNhIVChMIBCoPCgtBQUFCNzdBczNSNBACGhwKAzEzNxIVChMIBCoPCgtBQUFCNzdBczNSNBACGhwKAzEzOBIVChMIBCoPCgtBQUFCNzdBczNSNBACGhwKAzEzORIVChMIBCoPCgtBQUFCNzdBczNSNBACGhwKAzE0MBIVChMIBCoPCgtBQUFCNzdBczNSNBACGhwKAzE0MRIVChMIBCoPCgtBQUFCNzdBczNSNBACGhwKAzE0MhIVChMIBCoPCgtBQUFCNzdBczNSNBACGhwKAzE0MxIVChMIBCoPCgtBQUFCNzdBczNSNBACGhwKAzE0NBIVChMIBCoPCgtBQUFCNzdBczNSNBACGhwKAzE0NRIVChMIBCoPCgtBQUFCNzdBczNSNBACGhwKAzE0NhIVChMIBCoPCgtBQUFCNzdBczNSNBACGhwKAzE0NxIVChMIBCoPCgtBQUFCNzdBczNSNBACGhwKAzE0OBIVChMIBCoPCgtBQUFCNzdBczNSNBACGhwKAzE0ORIVChMIBCoPCgtBQUFCNzdBczNSNBACGhwKAzE1MBIVChMIBCoPCgtBQUFCNzdBczNSNBACGhwKAzE1MRIVChMIBCoPCgtBQUFCNzdBczNSNBACGhwKAzE1MhIVChMIBCoPCgtBQUFCNzdBczNSNBACGhwKAzE1MxIVChMIBCoPCgtBQUFCNzdBczNSNBACGhwKAzE1NBIVChMIBCoPCgtBQUFCNzdBczNSNBACGhwKAzE1NRIVChMIBCoPCgtBQUFCNzdBczNSNBACGhwKAzE1NhIVChMIBCoPCgtBQUFCNzdBczNSNBACGhwKAzE1NxIVChMIBCoPCgtBQUFCNzdBczNSNBACGhwKAzE1OBIVChMIBCoPCgtBQUFCNzdBczNSNBACGhwKAzE1ORIVChMIBCoPCgtBQUFCNzdBczNSNBACGhwKAzE2MBIVChMIBCoPCgtBQUFCNzdBczNSNBACGhwKAzE2MRIVChMIBCoPCgtBQUFCNzdBczNSNBACGhwKAzE2MhIVChMIBCoPCgtBQUFCNzdBczNSNBACGhwKAzE2MxIVChMIBCoPCgtBQUFCNzdBczNSNBACGhwKAzE2NBIVChMIBCoPCgtBQUFCNzdBczNSNBABGhwKAzE2NRIVChMIBCoPCgtBQUFCNzdBczNSNBABGhwKAzE2NhIVChMIBCoPCgtBQUFCNzdBczNSNBABGhwKAzE2NxIVChMIBCoPCgtBQUFCNzdBczNSNBABGhwKAzE2OBIVChMIBCoPCgtBQUFCNzdBczNSNBABGhwKAzE2ORIVChMIBCoPCgtBQUFCNzdBczNSNBABGhwKAzE3MBIVChMIBCoPCgtBQUFCNzdBczNSNBABGhwKAzE3MRIVChMIBCoPCgtBQUFCNzdBczNSNBABGhwKAzE3MhIVChMIBCoPCgtBQUFCNzdBczNSNBABGhwKAzE3MxIVChMIBCoPCgtBQUFCNzdBczNSNBABGhwKAzE3NBIVChMIBCoPCgtBQUFCNzdBczNSNBABGhwKAzE3NRIVChMIBCoPCgtBQUFCNzdBczNSNBABGhwKAzE3NhIVChMIBCoPCgtBQUFCNzdBczNSNBABGhwKAzE3NxIVChMIBCoPCgtBQUFCNzdBczNSNBABGhwKAzE3OBIVChMIBCoPCgtBQUFCNzdBczNSNBABGhwKAzE3ORIVChMIBCoPCgtBQUFCNzdBczNSNBABGhwKAzE4MBIVChMIBCoPCgtBQUFCNzdBczNSNBABGhwKAzE4MRIVChMIBCoPCgtBQUFCNzdBczNSNBABGhwKAzE4MhIVChMIBCoPCgtBQUFCNzdBczNSNBABGhwKAzE4MxIVChMIBCoPCgtBQUFCNzdBczNSNBABGhwKAzE4NBIVChMIBCoPCgtBQUFCNzdBczNSNBABGhwKAzE4NRIVChMIBCoPCgtBQUFCNzdBczNSNBABGhwKAzE4NhIVChMIBCoPCgtBQUFCNzdBczNSNBABGhwKAzE4NxIVChMIBCoPCgtBQUFCNzdBczNSNBABGhwKAzE4OBIVChMIBCoPCgtBQUFCNzdBczNSNBABGhwKAzE4ORIVChMIBCoPCgtBQUFCNzdBczNSNBABGhwKAzE5MBIVChMIBCoPCgtBQUFCNzdBczNSNBABGhwKAzE5MRIVChMIBCoPCgtBQUFCNzdBczNSNBABGhwKAzE5MhIVChMIBCoPCgtBQUFCNzdBczNSNBABGhwKAzE5MxIVChMIBCoPCgtBQUFCNzdBczNSNBABGhwKAzE5NBIVChMIBCoPCgtBQUFCNzdBczNSNBABGhwKAzE5NRIVChMIBCoPCgtBQUFCNzdBczNSNBABGhwKAzE5NhIVChMIBCoPCgtBQUFCNzdBczNSNBABGhwKAzE5NxIVChMIBCoPCgtBQUFCNzdBczNSNBABGhwKAzE5OBIVChMIBCoPCgtBQUFCNzdBczNSNBABGhwKAzE5ORIVChMIBCoPCgtBQUFCNzdBczNSNBABGhwKAzIwMBIVChMIBCoPCgtBQUFCNzdBczNSNBABGhwKAzIwMRIVChMIBCoPCgtBQUFCNzdBczNSNBABGhwKAzIwMhIVChMIBCoPCgtBQUFCNzdBczNSNBABGhwKAzIwMxIVChMIBCoPCgtBQUFCNzdBczNSNBABGhwKAzIwNBIVChMIBCoPCgtBQUFCNzdBczNSNBABGhwKAzIwNRIVChMIBCoPCgtBQUFCNzdBczNSNBABGhwKAzIwNhIVChMIBCoPCgtBQUFCNzdBczNSNBABGhwKAzIwNxIVChMIBCoPCgtBQUFCNzdBczNSNBABGhwKAzIwOBIVChMIBCoPCgtBQUFCNzdBczNSNBABGhwKAzIwORIVChMIBCoPCgtBQUFCNzdBczNSNBABGhwKAzIxMBIVChMIBCoPCgtBQUFCNzdBczNSNBABGhwKAzIxMRIVChMIBCoPCgtBQUFCNzdBczNSNBABGhwKAzIxMhIVChMIBCoPCgtBQUFCNzdBczNSNBABGhwKAzIxMxIVChMIBCoPCgtBQUFCNzdBczNSNBABGhwKAzIxNBIVChMIBCoPCgtBQUFCNzdBczNSNBABGhwKAzIxNRIVChMIBCoPCgtBQUFCNzdBczNSNBABGhwKAzIxNhIVChMIBCoPCgtBQUFCNzdBczNSNBABGhwKAzIxNxIVChMIBCoPCgtBQUFCNzdBczNSNBABGhwKAzIxOBIVChMIBCoPCgtBQUFCNzdBczNSNBABGhwKAzIxORIVChMIBCoPCgtBQUFCNzdBczNSNBABGhwKAzIyMBIVChMIBCoPCgtBQUFCNzdBczNSNBABGhwKAzIyMRIVChMIBCoPCgtBQUFCNzdBczNSNBABGhwKAzIyMhIVChMIBCoPCgtBQUFCNzdBczNSNBABGhwKAzIyMxIVChMIBCoPCgtBQUFCNzdBczNSNBABGhwKAzIyNBIVChMIBCoPCgtBQUFCNzdBczNSNBABGhwKAzIyNRIVChMIBCoPCgtBQUFCNzdBczNSNBABGhwKAzIyNhIVChMIBCoPCgtBQUFCNzdBczNSNBABGhwKAzIyNxIVChMIBCoPCgtBQUFCNzdBczNSNBABGhwKAzIyOBIVChMIBCoPCgtBQUFCNzdBczNSNBABGhwKAzIyORIVChMIBCoPCgtBQUFCNzdBczNSNBABGhwKAzIzMBIVChMIBCoPCgtBQUFCNzdBczNSNBABGhwKAzIzMRIVChMIBCoPCgtBQUFCNzdBczNSNBABGhwKAzIzMhIVChMIBCoPCgtBQUFCNzdBczNSNBABGhwKAzIzMxIVChMIBCoPCgtBQUFCNzdBczNSNBABGhwKAzIzNBIVChMIBCoPCgtBQUFCNzdBczNSNBABGhwKAzIzNRIVChMIBCoPCgtBQUFCNzdBczNSNBABGhwKAzIzNhIVChMIBCoPCgtBQUFCNzdBczNSNBABGhwKAzIzNxIVChMIBCoPCgtBQUFCNzdBczNSNBABGhwKAzIzOBIVChMIBCoPCgtBQUFCNzdBczNSNBABGhwKAzIzORIVChMIBCoPCgtBQUFCNzdBczNSNBABGhwKAzI0MBIVChMIBCoPCgtBQUFCNzdBczNSNBABGhwKAzI0MRIVChMIBCoPCgtBQUFCNzdBczNSNBABGhwKAzI0MhIVChMIBCoPCgtBQUFCNzdBczNSNBABGhwKAzI0MxIVChMIBCoPCgtBQUFCNzdBczNSNBABGhwKAzI0NBIVChMIBCoPCgtBQUFCNzdBczNSNBABGhwKAzI0NRIVChMIBCoPCgtBQUFCNzdBczNSNBABGhwKAzI0NhIVChMIBCoPCgtBQUFCNzdBczNSNBABGhwKAzI0NxIVChMIBCoPCgtBQUFCNzdBczNSNBABGhwKAzI0OBIVChMIBCoPCgtBQUFCNzdBczNSNBABGhwKAzI0ORIVChMIBCoPCgtBQUFCNzdBczNSNBABGhwKAzI1MBIVChMIBCoPCgtBQUFCNzdBczNSNBABGhwKAzI1MRIVChMIBCoPCgtBQUFCNzdBczNSNBABGhwKAzI1MhIVChMIBCoPCgtBQUFCNzdBczNSNBABGhwKAzI1MxIVChMIBCoPCgtBQUFCNzdBczNSNBABGhwKAzI1NBIVChMIBCoPCgtBQUFCNzdBczNSNBABGhwKAzI1NRIVChMIBCoPCgtBQUFCNzdBczNSNBABGhwKAzI1NhIVChMIBCoPCgtBQUFCNzdBczNSNBABGhwKAzI1NxIVChMIBCoPCgtBQUFCNzdBczNSNBABGhwKAzI1OBIVChMIBCoPCgtBQUFCNzdBczNSNBABGhwKAzI1ORIVChMIBCoPCgtBQUFCNzdBczNSNBABGhwKAzI2MBIVChMIBCoPCgtBQUFCNzdBczNSNBABGhwKAzI2MRIVChMIBCoPCgtBQUFCNzdBczNSNBABGhwKAzI2MhIVChMIBCoPCgtBQUFCNzdBczNSNBABGhwKAzI2MxIVChMIBCoPCgtBQUFCNzdBczNSNBABGhwKAzI2NBIVChMIBCoPCgtBQUFCNzdBczNSNBABGhwKAzI2NRIVChMIBCoPCgtBQUFCNzdBczNSNBABGhwKAzI2NhIVChMIBCoPCgtBQUFCNzdBczNSNBABGhwKAzI2NxIVChMIBCoPCgtBQUFCNzdBczNSNBABGhwKAzI2OBIVChMIBCoPCgtBQUFCNzdBczNSNBABGhwKAzI2ORIVChMIBCoPCgtBQUFCNzdBczNSNBABGhwKAzI3MBIVChMIBCoPCgtBQUFCNzdBczNSNBABGhwKAzI3MRIVChMIBCoPCgtBQUFCNzdBczNSNBABGhwKAzI3MhIVChMIBCoPCgtBQUFCNzdBczNSNBABGhwKAzI3MxIVChMIBCoPCgtBQUFCNzdBczNSNBABGhwKAzI3NBIVChMIBCoPCgtBQUFCNzdBczNSNBABGhwKAzI3NRIVChMIBCoPCgtBQUFCNzdBczNSNBABGhwKAzI3NhIVChMIBCoPCgtBQUFCNzdBczNSNBABGhwKAzI3NxIVChMIBCoPCgtBQUFCNzdBczNSNBABGhwKAzI3OBIVChMIBCoPCgtBQUFCNzdBczNSNBABGhwKAzI3ORIVChMIBCoPCgtBQUFCNzdBczNSNBABGhwKAzI4MBIVChMIBCoPCgtBQUFCNzdBczNSNBABGhwKAzI4MRIVChMIBCoPCgtBQUFCNzdBczNSNBABGhwKAzI4MhIVChMIBCoPCgtBQUFCNzdBczNSNBABGhwKAzI4MxIVChMIBCoPCgtBQUFCNzdBczNSNBABGhwKAzI4NBIVChMIBCoPCgtBQUFCNzdBczNSNBABGhwKAzI4NRIVChMIBCoPCgtBQUFCNzdBczNSNBABGhwKAzI4NhIVChMIBCoPCgtBQUFCNzdBczNSNBABGhwKAzI4NxIVChMIBCoPCgtBQUFCNzdBczNSNBABGhwKAzI4OBIVChMIBCoPCgtBQUFCNzdBczNSNBABGhwKAzI4ORIVChMIBCoPCgtBQUFCNzdBczNSNBABGhwKAzI5MBIVChMIBCoPCgtBQUFCNzdBczNSNBABGhwKAzI5MRIVChMIBCoPCgtBQUFCNzdBczNSNBABGhwKAzI5MhIVChMIBCoPCgtBQUFCNzdBczNSNBABGhwKAzI5MxIVChMIBCoPCgtBQUFCNzdBczNSNBABGhwKAzI5NBIVChMIBCoPCgtBQUFCNzdBczNSNBABGhwKAzI5NRIVChMIBCoPCgtBQUFCNzdBczNSNBABGhwKAzI5NhIVChMIBCoPCgtBQUFCNzdBczNSNBABGhwKAzI5NxIVChMIBCoPCgtBQUFCNzdBczNSNBABGhwKAzI5OBIVChMIBCoPCgtBQUFCNzdBczNSNBABGhwKAzI5ORIVChMIBCoPCgtBQUFCNzdBczNSNBABGhwKAzMwMBIVChMIBCoPCgtBQUFCNzdBczNSNBABGhwKAzMwMRIVChMIBCoPCgtBQUFCNzdBczNSNBABGhwKAzMwMhIVChMIBCoPCgtBQUFCNzdBczNSNBABGhwKAzMwMxIVChMIBCoPCgtBQUFCNzdBczNSNBABGhwKAzMwNBIVChMIBCoPCgtBQUFCNzdBczNSNBABGhwKAzMwNRIVChMIBCoPCgtBQUFCNzdBczNSNBABGhwKAzMwNhIVChMIBCoPCgtBQUFCNzdBczNSNBABGhwKAzMwNxIVChMIBCoPCgtBQUFCNzdBczNSNBABGhwKAzMwOBIVChMIBCoPCgtBQUFCNzdBczNSNBABGhwKAzMwORIVChMIBCoPCgtBQUFCNzdBczNSNBABGhwKAzMxMBIVChMIBCoPCgtBQUFCNzdBczNSNBABGhwKAzMxMRIVChMIBCoPCgtBQUFCNzdBczNSNBABGhwKAzMxMhIVChMIBCoPCgtBQUFCNzdBczNSNBABGhwKAzMxMxIVChMIBCoPCgtBQUFCNzdBczNSNBABGhwKAzMxNBIVChMIBCoPCgtBQUFCNzdBczNSNBABGhwKAzMxNRIVChMIBCoPCgtBQUFCNzdBczNSNBABGhwKAzMxNhIVChMIBCoPCgtBQUFCNzdBczNSNBABGhwKAzMxNxIVChMIBCoPCgtBQUFCNzdBczNSNBABGhwKAzMxOBIVChMIBCoPCgtBQUFCNzdBczNSNBABGhwKAzMxORIVChMIBCoPCgtBQUFCNzdBczNSNBABGhwKAzMyMBIVChMIBCoPCgtBQUFCNzdBczNSNBABGhwKAzMyMRIVChMIBCoPCgtBQUFCNzdBczNSNBABGhwKAzMyMhIVChMIBCoPCgtBQUFCNzdBczNSNBABGhwKAzMyMxIVChMIBCoPCgtBQUFCNzdBczNSNBABGhwKAzMyNBIVChMIBCoPCgtBQUFCNzdBczNSNBABGhwKAzMyNRIVChMIBCoPCgtBQUFCNzdBczNSNBABGhwKAzMyNhIVChMIBCoPCgtBQUFCNzdBczNSNBABGhwKAzMyNxIVChMIBCoPCgtBQUFCNzdBczNSNBABGhwKAzMyOBIVChMIBCoPCgtBQUFCNzdBczNSNBABGhwKAzMyORIVChMIBCoPCgtBQUFCNzdBczNSNBABGhwKAzMzMBIVChMIBCoPCgtBQUFCNzdBczNSNBABGhwKAzMzMRIVChMIBCoPCgtBQUFCNzdBczNSNBABGhwKAzMzMhIVChMIBCoPCgtBQUFCNzdBczNSNBABGhwKAzMzMxIVChMIBCoPCgtBQUFCNzdBczNSNBABGhwKAzMzNBIVChMIBCoPCgtBQUFCNzdBczNSNBABGhwKAzMzNRIVChMIBCoPCgtBQUFCNzdBczNSNBABGhwKAzMzNhIVChMIBCoPCgtBQUFCNzdBczNSNBABGhwKAzMzNxIVChMIBCoPCgtBQUFCNzdBczNSNBABGhwKAzMzOBIVChMIBCoPCgtBQUFCNzdBczNSNBABGhwKAzMzORIVChMIBCoPCgtBQUFCNzdBczNSNBABGhwKAzM0MBIVChMIBCoPCgtBQUFCNzdBczNSNBABGhwKAzM0MRIVChMIBCoPCgtBQUFCNzdBczNSNBABGhwKAzM0MhIVChMIBCoPCgtBQUFCNzdBczNSNBABGhwKAzM0MxIVChMIBCoPCgtBQUFCNzdBczNSNBABGhwKAzM0NBIVChMIBCoPCgtBQUFCNzdBczNSNBABGhwKAzM0NRIVChMIBCoPCgtBQUFCNzdBczNSNBABGhwKAzM0NhIVChMIBCoPCgtBQUFCNzdBczNSNBABGhwKAzM0NxIVChMIBCoPCgtBQUFCNzdBczNSNBABGhwKAzM0OBIVChMIBCoPCgtBQUFCNzdBczNSNBABGhwKAzM0ORIVChMIBCoPCgtBQUFCNzdBczNSNBABGhwKAzM1MBIVChMIBCoPCgtBQUFCNzdBczNSNBABGhwKAzM1MRIVChMIBCoPCgtBQUFCNzdBczNSNBABGhwKAzM1MhIVChMIBCoPCgtBQUFCNzdBczNSNBABGhwKAzM1MxIVChMIBCoPCgtBQUFCNzdBczNSNBABGhwKAzM1NBIVChMIBCoPCgtBQUFCNzdBczNSNBABGhwKAzM1NRIVChMIBCoPCgtBQUFCNzdBczNSNBABGhwKAzM1NhIVChMIBCoPCgtBQUFCNzdBczNSNBABGhwKAzM1NxIVChMIBCoPCgtBQUFCNzdBczNSNBABGhwKAzM1OBIVChMIBCoPCgtBQUFCNzdBczNSNBABGhwKAzM1ORIVChMIBCoPCgtBQUFCNzdBczNSNBABGhwKAzM2MBIVChMIBCoPCgtBQUFCNzdBczNSNBABGhwKAzM2MRIVChMIBCoPCgtBQUFCNzdBczNSNBABGhwKAzM2MhIVChMIBCoPCgtBQUFCNzdBczNSNBABGhwKAzM2MxIVChMIBCoPCgtBQUFCNzdBczNSNBABGhwKAzM2NBIVChMIBCoPCgtBQUFCNzdBczNSNBABGhwKAzM2NRIVChMIBCoPCgtBQUFCNzdBczNSNBABGhwKAzM2NhIVChMIBCoPCgtBQUFCNzdBczNSNBABGhwKAzM2NxIVChMIBCoPCgtBQUFCNzdBczNSNBABGhwKAzM2OBIVChMIBCoPCgtBQUFCNzdBczNSNBABGhwKAzM2ORIVChMIBCoPCgtBQUFCNzdBczNSNBABGhwKAzM3MBIVChMIBCoPCgtBQUFCNzdBczNSNBABGhwKAzM3MRIVChMIBCoPCgtBQUFCNzdBczNSNBABGhwKAzM3MhIVChMIBCoPCgtBQUFCNzdBczNSNBABIp8FCgtBQUFCNzdBczNSOBLIBAoLQUFBQjc3QXMzUjgSC0FBQUI3N0FzM1I4Gg0KCXRleHQvaHRtbBIAIg4KCnRleHQvcGxhaW4SACpJChBBbGV4YW5kcmEgU3RvaWNhGjUvL3NzbC5nc3RhdGljLmNvbS9kb2NzL2NvbW1vbi9ibHVlX3NpbGhvdWV0dGU5Ni0wLnBuZzDA5L7y4TM4wOS+8uEzSpcCCiRhcHBsaWNhdGlvbi92bmQuZ29vZ2xlLWFwcHMuZG9jcy5tZHMa7gHC19rkAecBCuQBCm4KaFJlZ2ltOiBOb24taW50ZXJ2ZW7Im2llLiBPYmllY3RpdiBnZW5lcmFsIGRlIGNvbnNlcnZhcmU6IENvbnNlcnZhcmVhIGludGVncml0xIPIm2lpIHN0cnVjdHVyYWxlIMiZaSBmdW5jEAEYARJwCmpPYmllY3RpdmUgyJlpIG3Eg3N1cmkgZGUgY29uc2VydmFyZSBwZW50cnUgcMSDZHVyaWxlIHNlY3VsYXJlOiBPYmllY3RpdiBnZW5lcmFsOiBtZW7Im2luZXJlYSBpbnRlZ3JpdMSDyJtpEAEYARgBcksKEEFsZXhhbmRyYSBTdG9pY2EaNwo1Ly9zc2wuZ3N0YXRpYy5jb20vZG9jcy9jb21tb24vYmx1ZV9zaWxob3VldHRlOTYtMC5wbmd4AIIBNXN1Z2dlc3RJZEltcG9ydDg2OTg5MjMzLTMzZmUtNDA5NC05NWI1LTg5NWJhMmE1YmRlZV81iAEBmgEGCAAQABgAsAEAuAEByAEAGMDkvvLhMyDA5L7y4TMwAEI1c3VnZ2VzdElkSW1wb3J0ODY5ODkyMzMtMzNmZS00MDk0LTk1YjUtODk1YmEyYTViZGVlXzUioQUKC0FBQUI3N0FzM1I0EskECgtBQUFCNzdBczNSNBILQUFBQjc3QXMzUjQaDQoJdGV4dC9odG1sEgAiDgoKdGV4dC9wbGFpbhIAKkkKEEFsZXhhbmRyYSBTdG9pY2EaNS8vc3NsLmdzdGF0aWMuY29tL2RvY3MvY29tbW9uL2JsdWVfc2lsaG91ZXR0ZTk2LTAucG5nMMDkvvLhMzjA5L7y4TNKlwIKJGFwcGxpY2F0aW9uL3ZuZC5nb29nbGUtYXBwcy5kb2NzLm1kcxruAcLX2uQB5wEK5AEKbQpnUmVnaW06IE5vbi1pbnRlcnZlbsibaWUgcGVudHJ1IGVjb3Npc3RlbWVsZSBmb3Jlc3RpZXJlIMOubiB0aXB1bCBmdW5jyJtpb25hbCBUMTsgbWFuYWdlbWVudCBhY3RpdiBzdHJpYxABGAEScQprT2JpZWN0aXZlIMiZaSBtxINzdXJpIGRlIGNvbnNlcnZhcmUgcGVudHJ1IHDEg2R1cmkgVDE6IE9iaWVjdGl2IGdlbmVyYWw6IG1lbsibaW5lcmVhIGludGVncml0xIPIm2lpIGEgcMSDZHUQARgBGAFySwoQQWxleGFuZHJhIFN0b2ljYRo3CjUvL3NzbC5nc3RhdGljLmNvbS9kb2NzL2NvbW1vbi9ibHVlX3NpbGhvdWV0dGU5Ni0wLnBuZ3gAggE2c3VnZ2VzdElkSW1wb3J0ODY5ODkyMzMtMzNmZS00MDk0LTk1YjUtODk1YmEyYTViZGVlXzcxiAEBmgEGCAAQABgAsAEAuAEByAEAGMDkvvLhMyDA5L7y4TMwAEI2c3VnZ2VzdElkSW1wb3J0ODY5ODkyMzMtMzNmZS00MDk0LTk1YjUtODk1YmEyYTViZGVlXzcxMg5oLjZ4YXdrZDl6YXRubjIOaC55bXk2ZHlvZjZtYzMyDmguc3V6bjB6aGs0NHYxMg5oLmdrZHA4dWw4MGl3OTgAakkKNXN1Z2dlc3RJZEltcG9ydDg2OTg5MjMzLTMzZmUtNDA5NC05NWI1LTg5NWJhMmE1YmRlZV81EhBBbGV4YW5kcmEgU3RvaWNhakoKNnN1Z2dlc3RJZEltcG9ydDg2OTg5MjMzLTMzZmUtNDA5NC05NWI1LTg5NWJhMmE1YmRlZV83MRIQQWxleGFuZHJhIFN0b2ljYXIhMWI0MEI2Q1g5YndrYkFxcUVQOXhzb0czMjc4NEtzZkE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1283</Words>
  <Characters>7314</Characters>
  <Application>Microsoft Office Word</Application>
  <DocSecurity>0</DocSecurity>
  <Lines>60</Lines>
  <Paragraphs>17</Paragraphs>
  <ScaleCrop>false</ScaleCrop>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3</cp:revision>
  <dcterms:created xsi:type="dcterms:W3CDTF">2026-06-30T01:17:00Z</dcterms:created>
  <dcterms:modified xsi:type="dcterms:W3CDTF">2026-06-30T01:51:00Z</dcterms:modified>
</cp:coreProperties>
</file>